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94" w:rsidRDefault="00C35C94">
      <w:r>
        <w:t xml:space="preserve">USER PROMPT: </w:t>
      </w:r>
    </w:p>
    <w:p w:rsidR="008D4EB1" w:rsidRDefault="00C35C94">
      <w:hyperlink r:id="rId5" w:history="1">
        <w:r w:rsidRPr="00E248ED">
          <w:rPr>
            <w:rStyle w:val="Hyperlink"/>
          </w:rPr>
          <w:t>https://clau</w:t>
        </w:r>
        <w:r w:rsidRPr="00E248ED">
          <w:rPr>
            <w:rStyle w:val="Hyperlink"/>
          </w:rPr>
          <w:t>d</w:t>
        </w:r>
        <w:r w:rsidRPr="00E248ED">
          <w:rPr>
            <w:rStyle w:val="Hyperlink"/>
          </w:rPr>
          <w:t>e.site/artifacts/7ac4a444-7a4a-4243-a42e-330b185edcd8</w:t>
        </w:r>
      </w:hyperlink>
    </w:p>
    <w:p w:rsidR="00D420F1" w:rsidRPr="00D420F1" w:rsidRDefault="00D420F1" w:rsidP="00D420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420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Fossil Fuel Pathways in US Agricultural Production</w:t>
      </w:r>
    </w:p>
    <w:p w:rsidR="00D420F1" w:rsidRPr="00D420F1" w:rsidRDefault="00D420F1" w:rsidP="00D42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20F1">
        <w:rPr>
          <w:rFonts w:ascii="Times New Roman" w:eastAsia="Times New Roman" w:hAnsi="Times New Roman" w:cs="Times New Roman"/>
          <w:b/>
          <w:bCs/>
          <w:sz w:val="36"/>
          <w:szCs w:val="36"/>
        </w:rPr>
        <w:t>Direct Energy Consumption</w:t>
      </w:r>
    </w:p>
    <w:p w:rsidR="00D420F1" w:rsidRPr="00D420F1" w:rsidRDefault="00D420F1" w:rsidP="00D420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Fossil fuels play a critical role in agricultural operations through multiple direct energy consumption channels:</w:t>
      </w:r>
    </w:p>
    <w:p w:rsidR="00D420F1" w:rsidRPr="00D420F1" w:rsidRDefault="00D420F1" w:rsidP="00D42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b/>
          <w:bCs/>
          <w:sz w:val="24"/>
          <w:szCs w:val="24"/>
        </w:rPr>
        <w:t>Machinery and Equipment</w:t>
      </w:r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Diesel fuel for tractors, harvesters, and </w:t>
      </w:r>
      <w:proofErr w:type="gramStart"/>
      <w:r w:rsidRPr="00D420F1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 farm machinery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Gasoline for smaller vehicles and equipment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Propane for irrigation pumps and crop drying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Electricity generation for farm operations, often from fossil fuel power plants</w:t>
      </w:r>
    </w:p>
    <w:p w:rsidR="00D420F1" w:rsidRPr="00D420F1" w:rsidRDefault="00D420F1" w:rsidP="00D42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Transportation and Distribution</w:t>
      </w:r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Diesel fuel for trucks transporting agricultural products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Fuel for agricultural supply chain logistics</w:t>
      </w:r>
    </w:p>
    <w:p w:rsidR="00D420F1" w:rsidRPr="00D420F1" w:rsidRDefault="00D420F1" w:rsidP="00D420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Marine and rail transportation of agricultural commodities</w:t>
      </w:r>
    </w:p>
    <w:p w:rsidR="00D420F1" w:rsidRPr="00D420F1" w:rsidRDefault="00D420F1" w:rsidP="00D42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20F1">
        <w:rPr>
          <w:rFonts w:ascii="Times New Roman" w:eastAsia="Times New Roman" w:hAnsi="Times New Roman" w:cs="Times New Roman"/>
          <w:b/>
          <w:bCs/>
          <w:sz w:val="36"/>
          <w:szCs w:val="36"/>
        </w:rPr>
        <w:t>Indirect Energy Inputs</w:t>
      </w:r>
    </w:p>
    <w:p w:rsidR="00D420F1" w:rsidRPr="00D420F1" w:rsidRDefault="00D420F1" w:rsidP="00D42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b/>
          <w:bCs/>
          <w:sz w:val="24"/>
          <w:szCs w:val="24"/>
        </w:rPr>
        <w:t>Fertilizer Production</w:t>
      </w:r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Natural gas is a primary feedstock for nitrogen-based fertilizers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Significant energy input in ammonia production through the Haber-Bosch process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Approximately 1-2% of global natural gas consumption is used for fertilizer production</w:t>
      </w:r>
    </w:p>
    <w:p w:rsidR="00D420F1" w:rsidRPr="00D420F1" w:rsidRDefault="00D420F1" w:rsidP="00D42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b/>
          <w:bCs/>
          <w:sz w:val="24"/>
          <w:szCs w:val="24"/>
        </w:rPr>
        <w:t>Pesticide and Agricultural Chemical Manufacturing</w:t>
      </w:r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Petroleum-based feedstocks for synthetic pesticides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Fossil fuel energy used in chemical synthesis processes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Petrochemicals as base ingredients for various agricultural chemicals</w:t>
      </w:r>
    </w:p>
    <w:p w:rsidR="00D420F1" w:rsidRPr="00D420F1" w:rsidRDefault="00D420F1" w:rsidP="00D420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b/>
          <w:bCs/>
          <w:sz w:val="24"/>
          <w:szCs w:val="24"/>
        </w:rPr>
        <w:t>Irrigation and Water Management</w:t>
      </w:r>
      <w:r w:rsidRPr="00D42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Electricity for water pumping systems (often generated from fossil fuels)</w:t>
      </w:r>
    </w:p>
    <w:p w:rsidR="00D420F1" w:rsidRPr="00D420F1" w:rsidRDefault="00D420F1" w:rsidP="00D420F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Diesel generators for remote irrigation infrastructure</w:t>
      </w:r>
    </w:p>
    <w:p w:rsidR="00D420F1" w:rsidRPr="00D420F1" w:rsidRDefault="00D420F1" w:rsidP="00D42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20F1">
        <w:rPr>
          <w:rFonts w:ascii="Times New Roman" w:eastAsia="Times New Roman" w:hAnsi="Times New Roman" w:cs="Times New Roman"/>
          <w:b/>
          <w:bCs/>
          <w:sz w:val="36"/>
          <w:szCs w:val="36"/>
        </w:rPr>
        <w:t>Greenhouse and Controlled Environment Agriculture</w:t>
      </w:r>
    </w:p>
    <w:p w:rsidR="00D420F1" w:rsidRPr="00D420F1" w:rsidRDefault="00D420F1" w:rsidP="00D42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Fossil fuel-derived energy for heating</w:t>
      </w:r>
    </w:p>
    <w:p w:rsidR="00D420F1" w:rsidRPr="00D420F1" w:rsidRDefault="00D420F1" w:rsidP="00D42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Natural gas and propane for temperature control</w:t>
      </w:r>
    </w:p>
    <w:p w:rsidR="00D420F1" w:rsidRPr="00D420F1" w:rsidRDefault="00D420F1" w:rsidP="00D420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Electricity for lighting and environmental management systems</w:t>
      </w:r>
    </w:p>
    <w:p w:rsidR="00D420F1" w:rsidRPr="00D420F1" w:rsidRDefault="00D420F1" w:rsidP="00D42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20F1">
        <w:rPr>
          <w:rFonts w:ascii="Times New Roman" w:eastAsia="Times New Roman" w:hAnsi="Times New Roman" w:cs="Times New Roman"/>
          <w:b/>
          <w:bCs/>
          <w:sz w:val="36"/>
          <w:szCs w:val="36"/>
        </w:rPr>
        <w:t>Economic and Environmental Implications</w:t>
      </w:r>
    </w:p>
    <w:p w:rsidR="00D420F1" w:rsidRPr="00D420F1" w:rsidRDefault="00D420F1" w:rsidP="00D420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lastRenderedPageBreak/>
        <w:t>Estimated 2-3% of total US greenhouse gas emissions from direct agricultural fossil fuel use</w:t>
      </w:r>
    </w:p>
    <w:p w:rsidR="00D420F1" w:rsidRPr="00D420F1" w:rsidRDefault="00D420F1" w:rsidP="00D420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Significant economic vulnerability to fossil fuel price fluctuations</w:t>
      </w:r>
    </w:p>
    <w:p w:rsidR="00D420F1" w:rsidRPr="00D420F1" w:rsidRDefault="00D420F1" w:rsidP="00D420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Growing interest in renewable energy alternatives and energy-efficient agricultural practices</w:t>
      </w:r>
    </w:p>
    <w:p w:rsidR="00D420F1" w:rsidRPr="00D420F1" w:rsidRDefault="00D420F1" w:rsidP="00D420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420F1">
        <w:rPr>
          <w:rFonts w:ascii="Times New Roman" w:eastAsia="Times New Roman" w:hAnsi="Times New Roman" w:cs="Times New Roman"/>
          <w:b/>
          <w:bCs/>
          <w:sz w:val="36"/>
          <w:szCs w:val="36"/>
        </w:rPr>
        <w:t>Emerging Trends</w:t>
      </w:r>
    </w:p>
    <w:p w:rsidR="00D420F1" w:rsidRPr="00D420F1" w:rsidRDefault="00D420F1" w:rsidP="00D420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Increasing adoption of electric and hybrid agricultural machinery</w:t>
      </w:r>
    </w:p>
    <w:p w:rsidR="00D420F1" w:rsidRPr="00D420F1" w:rsidRDefault="00D420F1" w:rsidP="00D420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Renewable energy integration in farm operations</w:t>
      </w:r>
    </w:p>
    <w:p w:rsidR="00D420F1" w:rsidRPr="00D420F1" w:rsidRDefault="00D420F1" w:rsidP="00D420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Development of bio-based fertilizers and chemicals</w:t>
      </w:r>
    </w:p>
    <w:p w:rsidR="00D420F1" w:rsidRDefault="00D420F1" w:rsidP="00D420F1">
      <w:pPr>
        <w:numPr>
          <w:ilvl w:val="0"/>
          <w:numId w:val="5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0F1">
        <w:rPr>
          <w:rFonts w:ascii="Times New Roman" w:eastAsia="Times New Roman" w:hAnsi="Times New Roman" w:cs="Times New Roman"/>
          <w:sz w:val="24"/>
          <w:szCs w:val="24"/>
        </w:rPr>
        <w:t>Precision agriculture technologies to reduce energy consumption</w:t>
      </w:r>
    </w:p>
    <w:p w:rsidR="00D21A32" w:rsidRPr="00D420F1" w:rsidRDefault="00D21A32" w:rsidP="00D420F1">
      <w:pPr>
        <w:numPr>
          <w:ilvl w:val="0"/>
          <w:numId w:val="5"/>
        </w:num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A32" w:rsidRDefault="00D21A32"/>
    <w:p w:rsidR="00C35C94" w:rsidRDefault="00C35C94">
      <w:pP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</w:pP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USER PROMPT:  </w:t>
      </w: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>Thank you. Now please describe the degree to which electricity from renewable sources could be reasonably substituted for the fossil fuel inputs in #1. Machinery and equipment.</w:t>
      </w:r>
    </w:p>
    <w:p w:rsidR="00C35C94" w:rsidRDefault="00C35C94"/>
    <w:p w:rsidR="00C35C94" w:rsidRDefault="00C35C94" w:rsidP="00C35C94">
      <w:pPr>
        <w:pStyle w:val="Heading1"/>
      </w:pPr>
      <w:r>
        <w:t>Electrification of Agricultural Machinery: Feasibility and Challenges</w:t>
      </w:r>
    </w:p>
    <w:p w:rsidR="00C35C94" w:rsidRDefault="00C35C94" w:rsidP="00C35C94">
      <w:pPr>
        <w:pStyle w:val="Heading2"/>
      </w:pPr>
      <w:r>
        <w:t>Current Landscape of Agricultural Machinery Electrification</w:t>
      </w:r>
    </w:p>
    <w:p w:rsidR="00C35C94" w:rsidRDefault="00C35C94" w:rsidP="00C35C94">
      <w:pPr>
        <w:pStyle w:val="Heading3"/>
      </w:pPr>
      <w:r>
        <w:t>Existing Electric and Hybrid Technologies</w:t>
      </w:r>
    </w:p>
    <w:p w:rsidR="00C35C94" w:rsidRDefault="00C35C94" w:rsidP="00C35C94">
      <w:pPr>
        <w:pStyle w:val="whitespace-normal"/>
        <w:numPr>
          <w:ilvl w:val="0"/>
          <w:numId w:val="6"/>
        </w:numPr>
      </w:pPr>
      <w:r>
        <w:rPr>
          <w:rStyle w:val="Strong"/>
        </w:rPr>
        <w:t>Electric Tractors</w:t>
      </w:r>
      <w:r>
        <w:t xml:space="preserve"> 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>Emerging market with limited but growing options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>Current models typically suitable for smaller farms and less intensive operations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>Battery capacities typically range from 100-250 kWh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 xml:space="preserve">Most effective for: </w:t>
      </w:r>
    </w:p>
    <w:p w:rsidR="00C35C94" w:rsidRDefault="00C35C94" w:rsidP="00C35C94">
      <w:pPr>
        <w:pStyle w:val="whitespace-normal"/>
        <w:numPr>
          <w:ilvl w:val="2"/>
          <w:numId w:val="6"/>
        </w:numPr>
      </w:pPr>
      <w:r>
        <w:t>Orchards</w:t>
      </w:r>
    </w:p>
    <w:p w:rsidR="00C35C94" w:rsidRDefault="00C35C94" w:rsidP="00C35C94">
      <w:pPr>
        <w:pStyle w:val="whitespace-normal"/>
        <w:numPr>
          <w:ilvl w:val="2"/>
          <w:numId w:val="6"/>
        </w:numPr>
      </w:pPr>
      <w:r>
        <w:t>Small to medium-sized crop farms</w:t>
      </w:r>
    </w:p>
    <w:p w:rsidR="00C35C94" w:rsidRDefault="00C35C94" w:rsidP="00C35C94">
      <w:pPr>
        <w:pStyle w:val="whitespace-normal"/>
        <w:numPr>
          <w:ilvl w:val="2"/>
          <w:numId w:val="6"/>
        </w:numPr>
      </w:pPr>
      <w:r>
        <w:t>Precision agriculture applications</w:t>
      </w:r>
    </w:p>
    <w:p w:rsidR="00C35C94" w:rsidRDefault="00C35C94" w:rsidP="00C35C94">
      <w:pPr>
        <w:pStyle w:val="whitespace-normal"/>
        <w:numPr>
          <w:ilvl w:val="0"/>
          <w:numId w:val="6"/>
        </w:numPr>
      </w:pPr>
      <w:r>
        <w:rPr>
          <w:rStyle w:val="Strong"/>
        </w:rPr>
        <w:t>Hybrid Machinery</w:t>
      </w:r>
      <w:r>
        <w:t xml:space="preserve"> 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>Diesel-electric hybrid systems showing promise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>Partial electrification reducing overall fossil fuel consumption</w:t>
      </w:r>
    </w:p>
    <w:p w:rsidR="00C35C94" w:rsidRDefault="00C35C94" w:rsidP="00C35C94">
      <w:pPr>
        <w:pStyle w:val="whitespace-normal"/>
        <w:numPr>
          <w:ilvl w:val="1"/>
          <w:numId w:val="6"/>
        </w:numPr>
      </w:pPr>
      <w:r>
        <w:t>Allows gradual transition without complete infrastructure overhaul</w:t>
      </w:r>
    </w:p>
    <w:p w:rsidR="00C35C94" w:rsidRDefault="00C35C94" w:rsidP="00C35C94">
      <w:pPr>
        <w:pStyle w:val="Heading2"/>
      </w:pPr>
      <w:r>
        <w:t>Technological Barriers</w:t>
      </w:r>
    </w:p>
    <w:p w:rsidR="00C35C94" w:rsidRDefault="00C35C94" w:rsidP="00C35C94">
      <w:pPr>
        <w:pStyle w:val="Heading3"/>
      </w:pPr>
      <w:r>
        <w:t>Battery and Power Limitations</w:t>
      </w:r>
    </w:p>
    <w:p w:rsidR="00C35C94" w:rsidRDefault="00C35C94" w:rsidP="00C35C94">
      <w:pPr>
        <w:pStyle w:val="whitespace-normal"/>
        <w:numPr>
          <w:ilvl w:val="0"/>
          <w:numId w:val="7"/>
        </w:numPr>
      </w:pPr>
      <w:r>
        <w:t xml:space="preserve">High-power agricultural machinery requires: </w:t>
      </w:r>
    </w:p>
    <w:p w:rsidR="00C35C94" w:rsidRDefault="00C35C94" w:rsidP="00C35C94">
      <w:pPr>
        <w:pStyle w:val="whitespace-normal"/>
        <w:numPr>
          <w:ilvl w:val="1"/>
          <w:numId w:val="7"/>
        </w:numPr>
      </w:pPr>
      <w:r>
        <w:t>Extended operational times (8-12 hours)</w:t>
      </w:r>
    </w:p>
    <w:p w:rsidR="00C35C94" w:rsidRDefault="00C35C94" w:rsidP="00C35C94">
      <w:pPr>
        <w:pStyle w:val="whitespace-normal"/>
        <w:numPr>
          <w:ilvl w:val="1"/>
          <w:numId w:val="7"/>
        </w:numPr>
      </w:pPr>
      <w:r>
        <w:t>Capacity to handle heavy loads</w:t>
      </w:r>
    </w:p>
    <w:p w:rsidR="00C35C94" w:rsidRDefault="00C35C94" w:rsidP="00C35C94">
      <w:pPr>
        <w:pStyle w:val="whitespace-normal"/>
        <w:numPr>
          <w:ilvl w:val="1"/>
          <w:numId w:val="7"/>
        </w:numPr>
      </w:pPr>
      <w:r>
        <w:t>Performance in diverse environmental conditions</w:t>
      </w:r>
    </w:p>
    <w:p w:rsidR="00C35C94" w:rsidRDefault="00C35C94" w:rsidP="00C35C94">
      <w:pPr>
        <w:pStyle w:val="whitespace-normal"/>
        <w:numPr>
          <w:ilvl w:val="0"/>
          <w:numId w:val="7"/>
        </w:numPr>
      </w:pPr>
      <w:r>
        <w:t xml:space="preserve">Current battery technologies struggle with: </w:t>
      </w:r>
    </w:p>
    <w:p w:rsidR="00C35C94" w:rsidRDefault="00C35C94" w:rsidP="00C35C94">
      <w:pPr>
        <w:pStyle w:val="whitespace-normal"/>
        <w:numPr>
          <w:ilvl w:val="1"/>
          <w:numId w:val="7"/>
        </w:numPr>
      </w:pPr>
      <w:r>
        <w:t>Energy density</w:t>
      </w:r>
    </w:p>
    <w:p w:rsidR="00C35C94" w:rsidRDefault="00C35C94" w:rsidP="00C35C94">
      <w:pPr>
        <w:pStyle w:val="whitespace-normal"/>
        <w:numPr>
          <w:ilvl w:val="1"/>
          <w:numId w:val="7"/>
        </w:numPr>
      </w:pPr>
      <w:r>
        <w:t>Charging infrastructure in rural areas</w:t>
      </w:r>
    </w:p>
    <w:p w:rsidR="00C35C94" w:rsidRDefault="00C35C94" w:rsidP="00C35C94">
      <w:pPr>
        <w:pStyle w:val="whitespace-normal"/>
        <w:numPr>
          <w:ilvl w:val="1"/>
          <w:numId w:val="7"/>
        </w:numPr>
      </w:pPr>
      <w:r>
        <w:t>Cost of large-scale battery systems</w:t>
      </w:r>
    </w:p>
    <w:p w:rsidR="00C35C94" w:rsidRDefault="00C35C94" w:rsidP="00C35C94">
      <w:pPr>
        <w:pStyle w:val="Heading3"/>
      </w:pPr>
      <w:r>
        <w:t>Energy Intensity Challenges</w:t>
      </w:r>
    </w:p>
    <w:p w:rsidR="00C35C94" w:rsidRDefault="00C35C94" w:rsidP="00C35C94">
      <w:pPr>
        <w:pStyle w:val="whitespace-normal"/>
        <w:numPr>
          <w:ilvl w:val="0"/>
          <w:numId w:val="8"/>
        </w:numPr>
      </w:pPr>
      <w:r>
        <w:t>Large combines and heavy tractors consume 20-50 gallons of diesel per hour during peak operations</w:t>
      </w:r>
    </w:p>
    <w:p w:rsidR="00C35C94" w:rsidRDefault="00C35C94" w:rsidP="00C35C94">
      <w:pPr>
        <w:pStyle w:val="whitespace-normal"/>
        <w:numPr>
          <w:ilvl w:val="0"/>
          <w:numId w:val="8"/>
        </w:numPr>
      </w:pPr>
      <w:r>
        <w:t>Equivalent electric power requirements are technically complex</w:t>
      </w:r>
    </w:p>
    <w:p w:rsidR="00C35C94" w:rsidRDefault="00C35C94" w:rsidP="00C35C94">
      <w:pPr>
        <w:pStyle w:val="whitespace-normal"/>
        <w:numPr>
          <w:ilvl w:val="0"/>
          <w:numId w:val="8"/>
        </w:numPr>
      </w:pPr>
      <w:r>
        <w:t>Peak harvest periods demand continuous, high-intensity energy supply</w:t>
      </w:r>
    </w:p>
    <w:p w:rsidR="00C35C94" w:rsidRDefault="00C35C94" w:rsidP="00C35C94">
      <w:pPr>
        <w:pStyle w:val="Heading2"/>
      </w:pPr>
      <w:r>
        <w:t>Substitution Potential by Agricultural Segment</w:t>
      </w:r>
    </w:p>
    <w:p w:rsidR="00C35C94" w:rsidRDefault="00C35C94" w:rsidP="00C35C94">
      <w:pPr>
        <w:pStyle w:val="Heading3"/>
      </w:pPr>
      <w:r>
        <w:t>Most Promising Segments</w:t>
      </w:r>
    </w:p>
    <w:p w:rsidR="00C35C94" w:rsidRDefault="00C35C94" w:rsidP="00C35C94">
      <w:pPr>
        <w:pStyle w:val="whitespace-normal"/>
        <w:numPr>
          <w:ilvl w:val="0"/>
          <w:numId w:val="9"/>
        </w:numPr>
      </w:pPr>
      <w:r>
        <w:rPr>
          <w:rStyle w:val="Strong"/>
        </w:rPr>
        <w:t>Orchards and Specialty Crops</w:t>
      </w:r>
      <w:r>
        <w:t xml:space="preserve"> 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Lower energy intensity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Shorter daily operational requirements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More consistent terrain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Estimated 40-60% near-term electrification potential</w:t>
      </w:r>
    </w:p>
    <w:p w:rsidR="00C35C94" w:rsidRDefault="00C35C94" w:rsidP="00C35C94">
      <w:pPr>
        <w:pStyle w:val="whitespace-normal"/>
        <w:numPr>
          <w:ilvl w:val="0"/>
          <w:numId w:val="9"/>
        </w:numPr>
      </w:pPr>
      <w:r>
        <w:rPr>
          <w:rStyle w:val="Strong"/>
        </w:rPr>
        <w:t>Small to Medium Crop Farms</w:t>
      </w:r>
      <w:r>
        <w:t xml:space="preserve"> 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Precision agriculture applications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Lighter machinery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Estimated 25-35% electrification potential</w:t>
      </w:r>
    </w:p>
    <w:p w:rsidR="00C35C94" w:rsidRDefault="00C35C94" w:rsidP="00C35C94">
      <w:pPr>
        <w:pStyle w:val="whitespace-normal"/>
        <w:numPr>
          <w:ilvl w:val="0"/>
          <w:numId w:val="9"/>
        </w:numPr>
      </w:pPr>
      <w:r>
        <w:rPr>
          <w:rStyle w:val="Strong"/>
        </w:rPr>
        <w:t>Large-Scale Row Crop Farms</w:t>
      </w:r>
      <w:r>
        <w:t xml:space="preserve"> 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Least immediate electrification potential</w:t>
      </w:r>
    </w:p>
    <w:p w:rsidR="00C35C94" w:rsidRDefault="00C35C94" w:rsidP="00C35C94">
      <w:pPr>
        <w:pStyle w:val="whitespace-normal"/>
        <w:numPr>
          <w:ilvl w:val="1"/>
          <w:numId w:val="9"/>
        </w:numPr>
      </w:pPr>
      <w:r>
        <w:t>Estimated 10-20% substitution possible in next decade</w:t>
      </w:r>
    </w:p>
    <w:p w:rsidR="00C35C94" w:rsidRDefault="00C35C94" w:rsidP="00C35C94">
      <w:pPr>
        <w:pStyle w:val="Heading2"/>
      </w:pPr>
      <w:r>
        <w:t>Economic Considerations</w:t>
      </w:r>
    </w:p>
    <w:p w:rsidR="00C35C94" w:rsidRDefault="00C35C94" w:rsidP="00C35C94">
      <w:pPr>
        <w:pStyle w:val="whitespace-normal"/>
        <w:numPr>
          <w:ilvl w:val="0"/>
          <w:numId w:val="10"/>
        </w:numPr>
      </w:pPr>
      <w:r>
        <w:t>Current electric agricultural machinery 2-3x more expensive than diesel equivalents</w:t>
      </w:r>
    </w:p>
    <w:p w:rsidR="00C35C94" w:rsidRDefault="00C35C94" w:rsidP="00C35C94">
      <w:pPr>
        <w:pStyle w:val="whitespace-normal"/>
        <w:numPr>
          <w:ilvl w:val="0"/>
          <w:numId w:val="10"/>
        </w:numPr>
      </w:pPr>
      <w:r>
        <w:t>Estimated payback period: 7-12 years</w:t>
      </w:r>
    </w:p>
    <w:p w:rsidR="00C35C94" w:rsidRDefault="00C35C94" w:rsidP="00C35C94">
      <w:pPr>
        <w:pStyle w:val="whitespace-normal"/>
        <w:numPr>
          <w:ilvl w:val="0"/>
          <w:numId w:val="10"/>
        </w:numPr>
      </w:pPr>
      <w:r>
        <w:t>Significant upfront investment required</w:t>
      </w:r>
    </w:p>
    <w:p w:rsidR="00C35C94" w:rsidRDefault="00C35C94" w:rsidP="00C35C94">
      <w:pPr>
        <w:pStyle w:val="whitespace-normal"/>
        <w:numPr>
          <w:ilvl w:val="0"/>
          <w:numId w:val="10"/>
        </w:numPr>
      </w:pPr>
      <w:r>
        <w:t xml:space="preserve">Dependent on: </w:t>
      </w:r>
    </w:p>
    <w:p w:rsidR="00C35C94" w:rsidRDefault="00C35C94" w:rsidP="00C35C94">
      <w:pPr>
        <w:pStyle w:val="whitespace-normal"/>
        <w:numPr>
          <w:ilvl w:val="1"/>
          <w:numId w:val="10"/>
        </w:numPr>
      </w:pPr>
      <w:r>
        <w:t>Renewable electricity pricing</w:t>
      </w:r>
    </w:p>
    <w:p w:rsidR="00C35C94" w:rsidRDefault="00C35C94" w:rsidP="00C35C94">
      <w:pPr>
        <w:pStyle w:val="whitespace-normal"/>
        <w:numPr>
          <w:ilvl w:val="1"/>
          <w:numId w:val="10"/>
        </w:numPr>
      </w:pPr>
      <w:r>
        <w:t>Battery technology improvements</w:t>
      </w:r>
    </w:p>
    <w:p w:rsidR="00C35C94" w:rsidRDefault="00C35C94" w:rsidP="00C35C94">
      <w:pPr>
        <w:pStyle w:val="whitespace-normal"/>
        <w:numPr>
          <w:ilvl w:val="1"/>
          <w:numId w:val="10"/>
        </w:numPr>
      </w:pPr>
      <w:r>
        <w:t>Government incentives</w:t>
      </w:r>
    </w:p>
    <w:p w:rsidR="00C35C94" w:rsidRDefault="00C35C94" w:rsidP="00C35C94">
      <w:pPr>
        <w:pStyle w:val="Heading2"/>
      </w:pPr>
      <w:r>
        <w:t>Infrastructure Requirements</w:t>
      </w:r>
    </w:p>
    <w:p w:rsidR="00C35C94" w:rsidRDefault="00C35C94" w:rsidP="00C35C94">
      <w:pPr>
        <w:pStyle w:val="whitespace-normal"/>
        <w:numPr>
          <w:ilvl w:val="0"/>
          <w:numId w:val="11"/>
        </w:numPr>
      </w:pPr>
      <w:r>
        <w:t>Robust rural charging infrastructure</w:t>
      </w:r>
    </w:p>
    <w:p w:rsidR="00C35C94" w:rsidRDefault="00C35C94" w:rsidP="00C35C94">
      <w:pPr>
        <w:pStyle w:val="whitespace-normal"/>
        <w:numPr>
          <w:ilvl w:val="0"/>
          <w:numId w:val="11"/>
        </w:numPr>
      </w:pPr>
      <w:r>
        <w:t>Distributed renewable energy generation</w:t>
      </w:r>
    </w:p>
    <w:p w:rsidR="00C35C94" w:rsidRDefault="00C35C94" w:rsidP="00C35C94">
      <w:pPr>
        <w:pStyle w:val="whitespace-normal"/>
        <w:numPr>
          <w:ilvl w:val="0"/>
          <w:numId w:val="11"/>
        </w:numPr>
      </w:pPr>
      <w:r>
        <w:t>Smart grid capabilities</w:t>
      </w:r>
    </w:p>
    <w:p w:rsidR="00C35C94" w:rsidRDefault="00C35C94" w:rsidP="00C35C94">
      <w:pPr>
        <w:pStyle w:val="whitespace-normal"/>
        <w:numPr>
          <w:ilvl w:val="0"/>
          <w:numId w:val="11"/>
        </w:numPr>
      </w:pPr>
      <w:r>
        <w:t>Battery swap or rapid charging technologies</w:t>
      </w:r>
    </w:p>
    <w:p w:rsidR="00C35C94" w:rsidRDefault="00C35C94" w:rsidP="00C35C94">
      <w:pPr>
        <w:pStyle w:val="Heading2"/>
      </w:pPr>
      <w:r>
        <w:t>Realistic Substitution Timeline</w:t>
      </w:r>
    </w:p>
    <w:p w:rsidR="00C35C94" w:rsidRDefault="00C35C94" w:rsidP="00C35C94">
      <w:pPr>
        <w:pStyle w:val="whitespace-normal"/>
        <w:numPr>
          <w:ilvl w:val="0"/>
          <w:numId w:val="12"/>
        </w:numPr>
      </w:pPr>
      <w:r>
        <w:t>Near-term (2025-2030): 15-25% potential substitution</w:t>
      </w:r>
    </w:p>
    <w:p w:rsidR="00C35C94" w:rsidRDefault="00C35C94" w:rsidP="00C35C94">
      <w:pPr>
        <w:pStyle w:val="whitespace-normal"/>
        <w:numPr>
          <w:ilvl w:val="0"/>
          <w:numId w:val="12"/>
        </w:numPr>
      </w:pPr>
      <w:r>
        <w:t>Medium-term (2030-2040): 35-50% potential substitution</w:t>
      </w:r>
    </w:p>
    <w:p w:rsidR="00C35C94" w:rsidRDefault="00C35C94" w:rsidP="00C35C94">
      <w:pPr>
        <w:pStyle w:val="whitespace-normal"/>
        <w:numPr>
          <w:ilvl w:val="0"/>
          <w:numId w:val="12"/>
        </w:numPr>
      </w:pPr>
      <w:r>
        <w:t>Long-term (2040-2050): Potentially 70-80% substitution</w:t>
      </w:r>
    </w:p>
    <w:p w:rsidR="00C35C94" w:rsidRDefault="00C35C94" w:rsidP="00C35C94">
      <w:pPr>
        <w:pStyle w:val="Heading2"/>
      </w:pPr>
      <w:r>
        <w:t>Key Enabling Technologies</w:t>
      </w:r>
    </w:p>
    <w:p w:rsidR="00C35C94" w:rsidRDefault="00C35C94" w:rsidP="00C35C94">
      <w:pPr>
        <w:pStyle w:val="whitespace-normal"/>
        <w:numPr>
          <w:ilvl w:val="0"/>
          <w:numId w:val="13"/>
        </w:numPr>
      </w:pPr>
      <w:r>
        <w:t>Solid-state batteries</w:t>
      </w:r>
    </w:p>
    <w:p w:rsidR="00C35C94" w:rsidRDefault="00C35C94" w:rsidP="00C35C94">
      <w:pPr>
        <w:pStyle w:val="whitespace-normal"/>
        <w:numPr>
          <w:ilvl w:val="0"/>
          <w:numId w:val="13"/>
        </w:numPr>
      </w:pPr>
      <w:r>
        <w:t>Improved power electronics</w:t>
      </w:r>
    </w:p>
    <w:p w:rsidR="00C35C94" w:rsidRDefault="00C35C94" w:rsidP="00C35C94">
      <w:pPr>
        <w:pStyle w:val="whitespace-normal"/>
        <w:numPr>
          <w:ilvl w:val="0"/>
          <w:numId w:val="13"/>
        </w:numPr>
      </w:pPr>
      <w:r>
        <w:t>Lightweight materials</w:t>
      </w:r>
    </w:p>
    <w:p w:rsidR="00C35C94" w:rsidRDefault="00C35C94" w:rsidP="00C35C94">
      <w:pPr>
        <w:pStyle w:val="whitespace-normal"/>
        <w:numPr>
          <w:ilvl w:val="0"/>
          <w:numId w:val="13"/>
        </w:numPr>
      </w:pPr>
      <w:r>
        <w:t>Modular battery systems</w:t>
      </w:r>
    </w:p>
    <w:p w:rsidR="00C35C94" w:rsidRDefault="00C35C94" w:rsidP="00C35C94">
      <w:pPr>
        <w:pStyle w:val="whitespace-normal"/>
        <w:numPr>
          <w:ilvl w:val="0"/>
          <w:numId w:val="13"/>
        </w:numPr>
      </w:pPr>
      <w:r>
        <w:t>Renewable energy storage solutions</w:t>
      </w:r>
    </w:p>
    <w:p w:rsidR="00C35C94" w:rsidRDefault="00C35C94">
      <w:pP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</w:pPr>
    </w:p>
    <w:p w:rsidR="00C35C94" w:rsidRDefault="00C35C94">
      <w:pP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</w:pP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USER </w:t>
      </w:r>
      <w:proofErr w:type="gram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PROMPT  </w:t>
      </w: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>Thank</w:t>
      </w:r>
      <w:proofErr w:type="gram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 you. Please discuss how renewable electricity could be substituted for in #2. Transportation and Distribution.</w:t>
      </w:r>
    </w:p>
    <w:p w:rsidR="00C35C94" w:rsidRDefault="00C35C94"/>
    <w:p w:rsidR="00521827" w:rsidRDefault="00521827" w:rsidP="00521827">
      <w:pPr>
        <w:pStyle w:val="Heading1"/>
      </w:pPr>
      <w:r>
        <w:t>Renewable Electricity Substitution in Agricultural Transportation</w:t>
      </w:r>
    </w:p>
    <w:p w:rsidR="00521827" w:rsidRDefault="00521827" w:rsidP="00521827">
      <w:pPr>
        <w:pStyle w:val="Heading2"/>
      </w:pPr>
      <w:r>
        <w:t>Current Transportation Landscape</w:t>
      </w:r>
    </w:p>
    <w:p w:rsidR="00521827" w:rsidRDefault="00521827" w:rsidP="00521827">
      <w:pPr>
        <w:pStyle w:val="Heading3"/>
      </w:pPr>
      <w:r>
        <w:t>Fuel Consumption Breakdown</w:t>
      </w:r>
    </w:p>
    <w:p w:rsidR="00521827" w:rsidRDefault="00521827" w:rsidP="00521827">
      <w:pPr>
        <w:pStyle w:val="whitespace-normal"/>
        <w:numPr>
          <w:ilvl w:val="0"/>
          <w:numId w:val="14"/>
        </w:numPr>
      </w:pPr>
      <w:r>
        <w:t>Long-haul trucking: Primary diesel consumption</w:t>
      </w:r>
    </w:p>
    <w:p w:rsidR="00521827" w:rsidRDefault="00521827" w:rsidP="00521827">
      <w:pPr>
        <w:pStyle w:val="whitespace-normal"/>
        <w:numPr>
          <w:ilvl w:val="0"/>
          <w:numId w:val="14"/>
        </w:numPr>
      </w:pPr>
      <w:r>
        <w:t>Short-haul and regional transport: Mix of diesel and gasoline</w:t>
      </w:r>
    </w:p>
    <w:p w:rsidR="00521827" w:rsidRDefault="00521827" w:rsidP="00521827">
      <w:pPr>
        <w:pStyle w:val="whitespace-normal"/>
        <w:numPr>
          <w:ilvl w:val="0"/>
          <w:numId w:val="14"/>
        </w:numPr>
      </w:pPr>
      <w:r>
        <w:t>Intermodal transportation: Diesel trucks, trains, and marine vessels</w:t>
      </w:r>
    </w:p>
    <w:p w:rsidR="00521827" w:rsidRDefault="00521827" w:rsidP="00521827">
      <w:pPr>
        <w:pStyle w:val="Heading2"/>
      </w:pPr>
      <w:r>
        <w:t>Electrification Potential by Transportation Mode</w:t>
      </w:r>
    </w:p>
    <w:p w:rsidR="00521827" w:rsidRDefault="00521827" w:rsidP="00521827">
      <w:pPr>
        <w:pStyle w:val="Heading3"/>
      </w:pPr>
      <w:r>
        <w:t>1. Trucking Sector</w:t>
      </w:r>
    </w:p>
    <w:p w:rsidR="00521827" w:rsidRDefault="00521827" w:rsidP="00521827">
      <w:pPr>
        <w:pStyle w:val="Heading4"/>
      </w:pPr>
      <w:r>
        <w:t>Short to Medium-Distance Transport</w:t>
      </w:r>
    </w:p>
    <w:p w:rsidR="00521827" w:rsidRDefault="00521827" w:rsidP="00521827">
      <w:pPr>
        <w:pStyle w:val="whitespace-normal"/>
        <w:numPr>
          <w:ilvl w:val="0"/>
          <w:numId w:val="15"/>
        </w:numPr>
      </w:pPr>
      <w:r>
        <w:t>Highest electrification potential</w:t>
      </w:r>
    </w:p>
    <w:p w:rsidR="00521827" w:rsidRDefault="00521827" w:rsidP="00521827">
      <w:pPr>
        <w:pStyle w:val="whitespace-normal"/>
        <w:numPr>
          <w:ilvl w:val="0"/>
          <w:numId w:val="15"/>
        </w:numPr>
      </w:pPr>
      <w:r>
        <w:t xml:space="preserve">Battery electric trucks emerging for: </w:t>
      </w:r>
    </w:p>
    <w:p w:rsidR="00521827" w:rsidRDefault="00521827" w:rsidP="00521827">
      <w:pPr>
        <w:pStyle w:val="whitespace-normal"/>
        <w:numPr>
          <w:ilvl w:val="1"/>
          <w:numId w:val="15"/>
        </w:numPr>
      </w:pPr>
      <w:r>
        <w:t>Regional distribution</w:t>
      </w:r>
    </w:p>
    <w:p w:rsidR="00521827" w:rsidRDefault="00521827" w:rsidP="00521827">
      <w:pPr>
        <w:pStyle w:val="whitespace-normal"/>
        <w:numPr>
          <w:ilvl w:val="1"/>
          <w:numId w:val="15"/>
        </w:numPr>
      </w:pPr>
      <w:r>
        <w:t>Farm-to-market routes</w:t>
      </w:r>
    </w:p>
    <w:p w:rsidR="00521827" w:rsidRDefault="00521827" w:rsidP="00521827">
      <w:pPr>
        <w:pStyle w:val="whitespace-normal"/>
        <w:numPr>
          <w:ilvl w:val="1"/>
          <w:numId w:val="15"/>
        </w:numPr>
      </w:pPr>
      <w:r>
        <w:t>Warehouse and processing facility logistics</w:t>
      </w:r>
    </w:p>
    <w:p w:rsidR="00521827" w:rsidRDefault="00521827" w:rsidP="00521827">
      <w:pPr>
        <w:pStyle w:val="whitespace-pre-wrap"/>
      </w:pPr>
      <w:r>
        <w:rPr>
          <w:rStyle w:val="Strong"/>
        </w:rPr>
        <w:t>Substitution Potential:</w:t>
      </w:r>
    </w:p>
    <w:p w:rsidR="00521827" w:rsidRDefault="00521827" w:rsidP="00521827">
      <w:pPr>
        <w:pStyle w:val="whitespace-normal"/>
        <w:numPr>
          <w:ilvl w:val="0"/>
          <w:numId w:val="16"/>
        </w:numPr>
      </w:pPr>
      <w:r>
        <w:t>Short-haul (0-250 miles): 50-70% near-term potential</w:t>
      </w:r>
    </w:p>
    <w:p w:rsidR="00521827" w:rsidRDefault="00521827" w:rsidP="00521827">
      <w:pPr>
        <w:pStyle w:val="whitespace-normal"/>
        <w:numPr>
          <w:ilvl w:val="0"/>
          <w:numId w:val="16"/>
        </w:numPr>
      </w:pPr>
      <w:r>
        <w:t>Medium-haul (250-500 miles): 30-50% potential</w:t>
      </w:r>
    </w:p>
    <w:p w:rsidR="00521827" w:rsidRDefault="00521827" w:rsidP="00521827">
      <w:pPr>
        <w:pStyle w:val="whitespace-normal"/>
        <w:numPr>
          <w:ilvl w:val="0"/>
          <w:numId w:val="16"/>
        </w:numPr>
      </w:pPr>
      <w:r>
        <w:t>Long-haul (500+ miles): Limited, 10-20% potential</w:t>
      </w:r>
    </w:p>
    <w:p w:rsidR="00521827" w:rsidRDefault="00521827" w:rsidP="00521827">
      <w:pPr>
        <w:pStyle w:val="Heading4"/>
      </w:pPr>
      <w:r>
        <w:t>Technological Challenges</w:t>
      </w:r>
    </w:p>
    <w:p w:rsidR="00521827" w:rsidRDefault="00521827" w:rsidP="00521827">
      <w:pPr>
        <w:pStyle w:val="whitespace-normal"/>
        <w:numPr>
          <w:ilvl w:val="0"/>
          <w:numId w:val="17"/>
        </w:numPr>
      </w:pPr>
      <w:r>
        <w:t>Battery weight and energy density</w:t>
      </w:r>
    </w:p>
    <w:p w:rsidR="00521827" w:rsidRDefault="00521827" w:rsidP="00521827">
      <w:pPr>
        <w:pStyle w:val="whitespace-normal"/>
        <w:numPr>
          <w:ilvl w:val="0"/>
          <w:numId w:val="17"/>
        </w:numPr>
      </w:pPr>
      <w:r>
        <w:t>Charging infrastructure in rural areas</w:t>
      </w:r>
    </w:p>
    <w:p w:rsidR="00521827" w:rsidRDefault="00521827" w:rsidP="00521827">
      <w:pPr>
        <w:pStyle w:val="whitespace-normal"/>
        <w:numPr>
          <w:ilvl w:val="0"/>
          <w:numId w:val="17"/>
        </w:numPr>
      </w:pPr>
      <w:r>
        <w:t>High initial vehicle costs</w:t>
      </w:r>
    </w:p>
    <w:p w:rsidR="00521827" w:rsidRDefault="00521827" w:rsidP="00521827">
      <w:pPr>
        <w:pStyle w:val="whitespace-normal"/>
        <w:numPr>
          <w:ilvl w:val="0"/>
          <w:numId w:val="17"/>
        </w:numPr>
      </w:pPr>
      <w:r>
        <w:t>Seasonal load variations in agricultural transport</w:t>
      </w:r>
    </w:p>
    <w:p w:rsidR="00521827" w:rsidRDefault="00521827" w:rsidP="00521827">
      <w:pPr>
        <w:pStyle w:val="Heading3"/>
      </w:pPr>
      <w:r>
        <w:t>2. Rail Transportation</w:t>
      </w:r>
    </w:p>
    <w:p w:rsidR="00521827" w:rsidRDefault="00521827" w:rsidP="00521827">
      <w:pPr>
        <w:pStyle w:val="Heading4"/>
      </w:pPr>
      <w:r>
        <w:t>Electrification Opportunities</w:t>
      </w:r>
    </w:p>
    <w:p w:rsidR="00521827" w:rsidRDefault="00521827" w:rsidP="00521827">
      <w:pPr>
        <w:pStyle w:val="whitespace-normal"/>
        <w:numPr>
          <w:ilvl w:val="0"/>
          <w:numId w:val="18"/>
        </w:numPr>
      </w:pPr>
      <w:r>
        <w:t>Partial electrification of agricultural commodity transport</w:t>
      </w:r>
    </w:p>
    <w:p w:rsidR="00521827" w:rsidRDefault="00521827" w:rsidP="00521827">
      <w:pPr>
        <w:pStyle w:val="whitespace-normal"/>
        <w:numPr>
          <w:ilvl w:val="0"/>
          <w:numId w:val="18"/>
        </w:numPr>
      </w:pPr>
      <w:r>
        <w:t>Overhead catenary systems</w:t>
      </w:r>
    </w:p>
    <w:p w:rsidR="00521827" w:rsidRDefault="00521827" w:rsidP="00521827">
      <w:pPr>
        <w:pStyle w:val="whitespace-normal"/>
        <w:numPr>
          <w:ilvl w:val="0"/>
          <w:numId w:val="18"/>
        </w:numPr>
      </w:pPr>
      <w:r>
        <w:t>Battery-hybrid locomotive technologies</w:t>
      </w:r>
    </w:p>
    <w:p w:rsidR="00521827" w:rsidRDefault="00521827" w:rsidP="00521827">
      <w:pPr>
        <w:pStyle w:val="whitespace-normal"/>
        <w:numPr>
          <w:ilvl w:val="0"/>
          <w:numId w:val="18"/>
        </w:numPr>
      </w:pPr>
      <w:r>
        <w:t xml:space="preserve">Most effective for: </w:t>
      </w:r>
    </w:p>
    <w:p w:rsidR="00521827" w:rsidRDefault="00521827" w:rsidP="00521827">
      <w:pPr>
        <w:pStyle w:val="whitespace-normal"/>
        <w:numPr>
          <w:ilvl w:val="1"/>
          <w:numId w:val="18"/>
        </w:numPr>
      </w:pPr>
      <w:r>
        <w:t>Consistent, high-volume routes</w:t>
      </w:r>
    </w:p>
    <w:p w:rsidR="00521827" w:rsidRDefault="00521827" w:rsidP="00521827">
      <w:pPr>
        <w:pStyle w:val="whitespace-normal"/>
        <w:numPr>
          <w:ilvl w:val="1"/>
          <w:numId w:val="18"/>
        </w:numPr>
      </w:pPr>
      <w:r>
        <w:t>Grain and bulk commodity transport</w:t>
      </w:r>
    </w:p>
    <w:p w:rsidR="00521827" w:rsidRDefault="00521827" w:rsidP="00521827">
      <w:pPr>
        <w:pStyle w:val="whitespace-pre-wrap"/>
      </w:pPr>
      <w:r>
        <w:rPr>
          <w:rStyle w:val="Strong"/>
        </w:rPr>
        <w:t>Substitution Potential:</w:t>
      </w:r>
    </w:p>
    <w:p w:rsidR="00521827" w:rsidRDefault="00521827" w:rsidP="00521827">
      <w:pPr>
        <w:pStyle w:val="whitespace-normal"/>
        <w:numPr>
          <w:ilvl w:val="0"/>
          <w:numId w:val="19"/>
        </w:numPr>
      </w:pPr>
      <w:r>
        <w:t>Existing rail networks: 40-60% electrification possible</w:t>
      </w:r>
    </w:p>
    <w:p w:rsidR="00521827" w:rsidRDefault="00521827" w:rsidP="00521827">
      <w:pPr>
        <w:pStyle w:val="whitespace-normal"/>
        <w:numPr>
          <w:ilvl w:val="0"/>
          <w:numId w:val="19"/>
        </w:numPr>
      </w:pPr>
      <w:r>
        <w:t>New infrastructure investments required</w:t>
      </w:r>
    </w:p>
    <w:p w:rsidR="00521827" w:rsidRDefault="00521827" w:rsidP="00521827">
      <w:pPr>
        <w:pStyle w:val="Heading3"/>
      </w:pPr>
      <w:r>
        <w:t>3. Marine and Inland Waterway Transport</w:t>
      </w:r>
    </w:p>
    <w:p w:rsidR="00521827" w:rsidRDefault="00521827" w:rsidP="00521827">
      <w:pPr>
        <w:pStyle w:val="whitespace-normal"/>
        <w:numPr>
          <w:ilvl w:val="0"/>
          <w:numId w:val="20"/>
        </w:numPr>
      </w:pPr>
      <w:r>
        <w:t>Limited near-term electrification potential</w:t>
      </w:r>
    </w:p>
    <w:p w:rsidR="00521827" w:rsidRDefault="00521827" w:rsidP="00521827">
      <w:pPr>
        <w:pStyle w:val="whitespace-normal"/>
        <w:numPr>
          <w:ilvl w:val="0"/>
          <w:numId w:val="20"/>
        </w:numPr>
      </w:pPr>
      <w:r>
        <w:t xml:space="preserve">Emerging technologies: </w:t>
      </w:r>
    </w:p>
    <w:p w:rsidR="00521827" w:rsidRDefault="00521827" w:rsidP="00521827">
      <w:pPr>
        <w:pStyle w:val="whitespace-normal"/>
        <w:numPr>
          <w:ilvl w:val="1"/>
          <w:numId w:val="20"/>
        </w:numPr>
      </w:pPr>
      <w:r>
        <w:t>Battery-hybrid vessels</w:t>
      </w:r>
    </w:p>
    <w:p w:rsidR="00521827" w:rsidRDefault="00521827" w:rsidP="00521827">
      <w:pPr>
        <w:pStyle w:val="whitespace-normal"/>
        <w:numPr>
          <w:ilvl w:val="1"/>
          <w:numId w:val="20"/>
        </w:numPr>
      </w:pPr>
      <w:r>
        <w:t>Hydrogen fuel cell alternatives</w:t>
      </w:r>
    </w:p>
    <w:p w:rsidR="00521827" w:rsidRDefault="00521827" w:rsidP="00521827">
      <w:pPr>
        <w:pStyle w:val="whitespace-normal"/>
        <w:numPr>
          <w:ilvl w:val="1"/>
          <w:numId w:val="20"/>
        </w:numPr>
      </w:pPr>
      <w:r>
        <w:t>Shore power electrification</w:t>
      </w:r>
    </w:p>
    <w:p w:rsidR="00521827" w:rsidRDefault="00521827" w:rsidP="00521827">
      <w:pPr>
        <w:pStyle w:val="whitespace-pre-wrap"/>
      </w:pPr>
      <w:r>
        <w:rPr>
          <w:rStyle w:val="Strong"/>
        </w:rPr>
        <w:t>Substitution Potential:</w:t>
      </w:r>
    </w:p>
    <w:p w:rsidR="00521827" w:rsidRDefault="00521827" w:rsidP="00521827">
      <w:pPr>
        <w:pStyle w:val="whitespace-normal"/>
        <w:numPr>
          <w:ilvl w:val="0"/>
          <w:numId w:val="21"/>
        </w:numPr>
      </w:pPr>
      <w:r>
        <w:t>Short-distance inland transport: 20-30%</w:t>
      </w:r>
    </w:p>
    <w:p w:rsidR="00521827" w:rsidRDefault="00521827" w:rsidP="00521827">
      <w:pPr>
        <w:pStyle w:val="whitespace-normal"/>
        <w:numPr>
          <w:ilvl w:val="0"/>
          <w:numId w:val="21"/>
        </w:numPr>
      </w:pPr>
      <w:r>
        <w:t>Long-distance maritime: Minimal (5-10%)</w:t>
      </w:r>
    </w:p>
    <w:p w:rsidR="00521827" w:rsidRDefault="00521827" w:rsidP="00521827">
      <w:pPr>
        <w:pStyle w:val="Heading2"/>
      </w:pPr>
      <w:r>
        <w:t>Infrastructure and Economic Considerations</w:t>
      </w:r>
    </w:p>
    <w:p w:rsidR="00521827" w:rsidRDefault="00521827" w:rsidP="00521827">
      <w:pPr>
        <w:pStyle w:val="Heading3"/>
      </w:pPr>
      <w:r>
        <w:t>Renewable Electricity Integration</w:t>
      </w:r>
    </w:p>
    <w:p w:rsidR="00521827" w:rsidRDefault="00521827" w:rsidP="00521827">
      <w:pPr>
        <w:pStyle w:val="whitespace-normal"/>
        <w:numPr>
          <w:ilvl w:val="0"/>
          <w:numId w:val="22"/>
        </w:numPr>
      </w:pPr>
      <w:r>
        <w:t>Requires significant grid infrastructure upgrades</w:t>
      </w:r>
    </w:p>
    <w:p w:rsidR="00521827" w:rsidRDefault="00521827" w:rsidP="00521827">
      <w:pPr>
        <w:pStyle w:val="whitespace-normal"/>
        <w:numPr>
          <w:ilvl w:val="0"/>
          <w:numId w:val="22"/>
        </w:numPr>
      </w:pPr>
      <w:r>
        <w:t>Distributed renewable generation</w:t>
      </w:r>
    </w:p>
    <w:p w:rsidR="00521827" w:rsidRDefault="00521827" w:rsidP="00521827">
      <w:pPr>
        <w:pStyle w:val="whitespace-normal"/>
        <w:numPr>
          <w:ilvl w:val="0"/>
          <w:numId w:val="22"/>
        </w:numPr>
      </w:pPr>
      <w:r>
        <w:t>Smart charging technologies</w:t>
      </w:r>
    </w:p>
    <w:p w:rsidR="00521827" w:rsidRDefault="00521827" w:rsidP="00521827">
      <w:pPr>
        <w:pStyle w:val="whitespace-normal"/>
        <w:numPr>
          <w:ilvl w:val="0"/>
          <w:numId w:val="22"/>
        </w:numPr>
      </w:pPr>
      <w:r>
        <w:t>Energy storage solutions</w:t>
      </w:r>
    </w:p>
    <w:p w:rsidR="00521827" w:rsidRDefault="00521827" w:rsidP="00521827">
      <w:pPr>
        <w:pStyle w:val="Heading3"/>
      </w:pPr>
      <w:r>
        <w:t>Economic Factors</w:t>
      </w:r>
    </w:p>
    <w:p w:rsidR="00521827" w:rsidRDefault="00521827" w:rsidP="00521827">
      <w:pPr>
        <w:pStyle w:val="whitespace-normal"/>
        <w:numPr>
          <w:ilvl w:val="0"/>
          <w:numId w:val="23"/>
        </w:numPr>
      </w:pPr>
      <w:r>
        <w:t xml:space="preserve">Current barriers: </w:t>
      </w:r>
    </w:p>
    <w:p w:rsidR="00521827" w:rsidRDefault="00521827" w:rsidP="00521827">
      <w:pPr>
        <w:pStyle w:val="whitespace-normal"/>
        <w:numPr>
          <w:ilvl w:val="1"/>
          <w:numId w:val="23"/>
        </w:numPr>
      </w:pPr>
      <w:r>
        <w:t>High initial vehicle costs</w:t>
      </w:r>
    </w:p>
    <w:p w:rsidR="00521827" w:rsidRDefault="00521827" w:rsidP="00521827">
      <w:pPr>
        <w:pStyle w:val="whitespace-normal"/>
        <w:numPr>
          <w:ilvl w:val="1"/>
          <w:numId w:val="23"/>
        </w:numPr>
      </w:pPr>
      <w:r>
        <w:t>Limited charging infrastructure</w:t>
      </w:r>
    </w:p>
    <w:p w:rsidR="00521827" w:rsidRDefault="00521827" w:rsidP="00521827">
      <w:pPr>
        <w:pStyle w:val="whitespace-normal"/>
        <w:numPr>
          <w:ilvl w:val="1"/>
          <w:numId w:val="23"/>
        </w:numPr>
      </w:pPr>
      <w:r>
        <w:t>Battery replacement expenses</w:t>
      </w:r>
    </w:p>
    <w:p w:rsidR="00521827" w:rsidRDefault="00521827" w:rsidP="00521827">
      <w:pPr>
        <w:pStyle w:val="Heading3"/>
      </w:pPr>
      <w:r>
        <w:t>Cost Projections</w:t>
      </w:r>
    </w:p>
    <w:p w:rsidR="00521827" w:rsidRDefault="00521827" w:rsidP="00521827">
      <w:pPr>
        <w:pStyle w:val="whitespace-normal"/>
        <w:numPr>
          <w:ilvl w:val="0"/>
          <w:numId w:val="24"/>
        </w:numPr>
      </w:pPr>
      <w:r>
        <w:t xml:space="preserve">Expected total cost of ownership parity: </w:t>
      </w:r>
    </w:p>
    <w:p w:rsidR="00521827" w:rsidRDefault="00521827" w:rsidP="00521827">
      <w:pPr>
        <w:pStyle w:val="whitespace-normal"/>
        <w:numPr>
          <w:ilvl w:val="1"/>
          <w:numId w:val="24"/>
        </w:numPr>
      </w:pPr>
      <w:r>
        <w:t>Short-haul trucks: 2025-2030</w:t>
      </w:r>
    </w:p>
    <w:p w:rsidR="00521827" w:rsidRDefault="00521827" w:rsidP="00521827">
      <w:pPr>
        <w:pStyle w:val="whitespace-normal"/>
        <w:numPr>
          <w:ilvl w:val="1"/>
          <w:numId w:val="24"/>
        </w:numPr>
      </w:pPr>
      <w:r>
        <w:t>Medium-haul trucks: 2030-2035</w:t>
      </w:r>
    </w:p>
    <w:p w:rsidR="00521827" w:rsidRDefault="00521827" w:rsidP="00521827">
      <w:pPr>
        <w:pStyle w:val="whitespace-normal"/>
        <w:numPr>
          <w:ilvl w:val="1"/>
          <w:numId w:val="24"/>
        </w:numPr>
      </w:pPr>
      <w:r>
        <w:t>Long-haul trucks: 2035-2040</w:t>
      </w:r>
    </w:p>
    <w:p w:rsidR="00521827" w:rsidRDefault="00521827" w:rsidP="00521827">
      <w:pPr>
        <w:pStyle w:val="Heading2"/>
      </w:pPr>
      <w:r>
        <w:t>Policy and Support Mechanisms</w:t>
      </w:r>
    </w:p>
    <w:p w:rsidR="00521827" w:rsidRDefault="00521827" w:rsidP="00521827">
      <w:pPr>
        <w:pStyle w:val="whitespace-normal"/>
        <w:numPr>
          <w:ilvl w:val="0"/>
          <w:numId w:val="25"/>
        </w:numPr>
      </w:pPr>
      <w:r>
        <w:t>Federal and state incentives</w:t>
      </w:r>
    </w:p>
    <w:p w:rsidR="00521827" w:rsidRDefault="00521827" w:rsidP="00521827">
      <w:pPr>
        <w:pStyle w:val="whitespace-normal"/>
        <w:numPr>
          <w:ilvl w:val="0"/>
          <w:numId w:val="25"/>
        </w:numPr>
      </w:pPr>
      <w:r>
        <w:t>Carbon credit programs</w:t>
      </w:r>
    </w:p>
    <w:p w:rsidR="00521827" w:rsidRDefault="00521827" w:rsidP="00521827">
      <w:pPr>
        <w:pStyle w:val="whitespace-normal"/>
        <w:numPr>
          <w:ilvl w:val="0"/>
          <w:numId w:val="25"/>
        </w:numPr>
      </w:pPr>
      <w:r>
        <w:t>Infrastructure investment</w:t>
      </w:r>
    </w:p>
    <w:p w:rsidR="00521827" w:rsidRDefault="00521827" w:rsidP="00521827">
      <w:pPr>
        <w:pStyle w:val="whitespace-normal"/>
        <w:numPr>
          <w:ilvl w:val="0"/>
          <w:numId w:val="25"/>
        </w:numPr>
      </w:pPr>
      <w:r>
        <w:t>Research and development support</w:t>
      </w:r>
    </w:p>
    <w:p w:rsidR="00521827" w:rsidRDefault="00521827" w:rsidP="00521827">
      <w:pPr>
        <w:pStyle w:val="Heading2"/>
      </w:pPr>
      <w:r>
        <w:t>Realistic Substitution Timeline</w:t>
      </w:r>
    </w:p>
    <w:p w:rsidR="00521827" w:rsidRDefault="00521827" w:rsidP="00521827">
      <w:pPr>
        <w:pStyle w:val="whitespace-normal"/>
        <w:numPr>
          <w:ilvl w:val="0"/>
          <w:numId w:val="26"/>
        </w:numPr>
      </w:pPr>
      <w:r>
        <w:t>Near-term (2025-2030): 25-35% substitution potential</w:t>
      </w:r>
    </w:p>
    <w:p w:rsidR="00521827" w:rsidRDefault="00521827" w:rsidP="00521827">
      <w:pPr>
        <w:pStyle w:val="whitespace-normal"/>
        <w:numPr>
          <w:ilvl w:val="0"/>
          <w:numId w:val="26"/>
        </w:numPr>
      </w:pPr>
      <w:r>
        <w:t>Medium-term (2030-2040): 50-65% substitution potential</w:t>
      </w:r>
    </w:p>
    <w:p w:rsidR="00521827" w:rsidRDefault="00521827" w:rsidP="00521827">
      <w:pPr>
        <w:pStyle w:val="whitespace-normal"/>
        <w:numPr>
          <w:ilvl w:val="0"/>
          <w:numId w:val="26"/>
        </w:numPr>
      </w:pPr>
      <w:r>
        <w:t>Long-term (2040-2050): Potentially 75-85% substitution potential</w:t>
      </w:r>
    </w:p>
    <w:p w:rsidR="00521827" w:rsidRDefault="00521827" w:rsidP="00521827">
      <w:pPr>
        <w:pStyle w:val="Heading2"/>
      </w:pPr>
      <w:r>
        <w:t>Enabling Technologies</w:t>
      </w:r>
    </w:p>
    <w:p w:rsidR="00521827" w:rsidRDefault="00521827" w:rsidP="00521827">
      <w:pPr>
        <w:pStyle w:val="whitespace-normal"/>
        <w:numPr>
          <w:ilvl w:val="0"/>
          <w:numId w:val="27"/>
        </w:numPr>
      </w:pPr>
      <w:r>
        <w:t>Advanced battery technologies</w:t>
      </w:r>
    </w:p>
    <w:p w:rsidR="00521827" w:rsidRDefault="00521827" w:rsidP="00521827">
      <w:pPr>
        <w:pStyle w:val="whitespace-normal"/>
        <w:numPr>
          <w:ilvl w:val="0"/>
          <w:numId w:val="27"/>
        </w:numPr>
      </w:pPr>
      <w:r>
        <w:t>Wireless charging</w:t>
      </w:r>
    </w:p>
    <w:p w:rsidR="00521827" w:rsidRDefault="00521827" w:rsidP="00521827">
      <w:pPr>
        <w:pStyle w:val="whitespace-normal"/>
        <w:numPr>
          <w:ilvl w:val="0"/>
          <w:numId w:val="27"/>
        </w:numPr>
      </w:pPr>
      <w:r>
        <w:t>Smart grid integration</w:t>
      </w:r>
    </w:p>
    <w:p w:rsidR="00521827" w:rsidRDefault="00521827" w:rsidP="00521827">
      <w:pPr>
        <w:pStyle w:val="whitespace-normal"/>
        <w:numPr>
          <w:ilvl w:val="0"/>
          <w:numId w:val="27"/>
        </w:numPr>
      </w:pPr>
      <w:r>
        <w:t>Hydrogen fuel cell alternatives</w:t>
      </w:r>
    </w:p>
    <w:p w:rsidR="00521827" w:rsidRDefault="00521827" w:rsidP="00521827">
      <w:pPr>
        <w:pStyle w:val="whitespace-normal"/>
        <w:numPr>
          <w:ilvl w:val="0"/>
          <w:numId w:val="27"/>
        </w:numPr>
      </w:pPr>
      <w:r>
        <w:t>Regenerative braking systems</w:t>
      </w:r>
    </w:p>
    <w:p w:rsidR="00521827" w:rsidRDefault="00521827" w:rsidP="00521827">
      <w:pPr>
        <w:pStyle w:val="Heading2"/>
      </w:pPr>
      <w:r>
        <w:t>Sector-Specific Considerations</w:t>
      </w:r>
    </w:p>
    <w:p w:rsidR="00521827" w:rsidRDefault="00521827" w:rsidP="00521827">
      <w:pPr>
        <w:pStyle w:val="whitespace-normal"/>
        <w:numPr>
          <w:ilvl w:val="0"/>
          <w:numId w:val="28"/>
        </w:numPr>
      </w:pPr>
      <w:r>
        <w:t>Perishable goods transport</w:t>
      </w:r>
    </w:p>
    <w:p w:rsidR="00521827" w:rsidRDefault="00521827" w:rsidP="00521827">
      <w:pPr>
        <w:pStyle w:val="whitespace-normal"/>
        <w:numPr>
          <w:ilvl w:val="0"/>
          <w:numId w:val="28"/>
        </w:numPr>
      </w:pPr>
      <w:r>
        <w:t>Seasonal agricultural logistics</w:t>
      </w:r>
    </w:p>
    <w:p w:rsidR="00521827" w:rsidRDefault="00521827" w:rsidP="00521827">
      <w:pPr>
        <w:pStyle w:val="whitespace-normal"/>
        <w:numPr>
          <w:ilvl w:val="0"/>
          <w:numId w:val="28"/>
        </w:numPr>
      </w:pPr>
      <w:r>
        <w:t>Regional variability in renewable energy availability</w:t>
      </w:r>
    </w:p>
    <w:p w:rsidR="00521827" w:rsidRDefault="00521827"/>
    <w:p w:rsidR="00521827" w:rsidRPr="00521827" w:rsidRDefault="00521827" w:rsidP="00521827">
      <w:pPr>
        <w:shd w:val="clear" w:color="auto" w:fill="F0EEE6"/>
        <w:spacing w:after="0" w:line="240" w:lineRule="auto"/>
        <w:rPr>
          <w:rFonts w:ascii="Arial" w:eastAsia="Times New Roman" w:hAnsi="Arial" w:cs="Arial"/>
          <w:b/>
          <w:bCs/>
          <w:color w:val="3D3929"/>
          <w:spacing w:val="-6"/>
          <w:sz w:val="18"/>
          <w:szCs w:val="18"/>
        </w:rPr>
      </w:pPr>
      <w:r w:rsidRPr="00521827">
        <w:rPr>
          <w:rFonts w:ascii="Arial" w:eastAsia="Times New Roman" w:hAnsi="Arial" w:cs="Arial"/>
          <w:b/>
          <w:bCs/>
          <w:color w:val="3D3929"/>
          <w:spacing w:val="-6"/>
          <w:sz w:val="18"/>
          <w:szCs w:val="18"/>
        </w:rPr>
        <w:t>MM</w:t>
      </w:r>
    </w:p>
    <w:p w:rsidR="00521827" w:rsidRPr="00521827" w:rsidRDefault="00521827" w:rsidP="0052182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6"/>
        <w:spacing w:after="0" w:line="240" w:lineRule="auto"/>
        <w:rPr>
          <w:rFonts w:ascii="var(--font-user-message)" w:eastAsia="Times New Roman" w:hAnsi="var(--font-user-message)" w:cs="Times New Roman"/>
          <w:color w:val="3D3929"/>
          <w:spacing w:val="-6"/>
          <w:sz w:val="24"/>
          <w:szCs w:val="24"/>
        </w:rPr>
      </w:pPr>
      <w:r>
        <w:rPr>
          <w:rFonts w:ascii="var(--font-user-message)" w:eastAsia="Times New Roman" w:hAnsi="var(--font-user-message)" w:cs="Times New Roman"/>
          <w:color w:val="3D3929"/>
          <w:spacing w:val="-6"/>
          <w:sz w:val="24"/>
          <w:szCs w:val="24"/>
        </w:rPr>
        <w:t xml:space="preserve">USER PROMPT </w:t>
      </w:r>
      <w:r w:rsidRPr="00521827">
        <w:rPr>
          <w:rFonts w:ascii="var(--font-user-message)" w:eastAsia="Times New Roman" w:hAnsi="var(--font-user-message)" w:cs="Times New Roman"/>
          <w:color w:val="3D3929"/>
          <w:spacing w:val="-6"/>
          <w:sz w:val="24"/>
          <w:szCs w:val="24"/>
        </w:rPr>
        <w:t>Thank you. Now please describe the degree to which electricity from renewable sources could reasonably substitute for fertilizer production.</w:t>
      </w:r>
    </w:p>
    <w:p w:rsidR="00521827" w:rsidRDefault="00521827"/>
    <w:p w:rsidR="00521827" w:rsidRDefault="00521827" w:rsidP="00521827">
      <w:pPr>
        <w:pStyle w:val="Heading1"/>
      </w:pPr>
      <w:r>
        <w:t>Renewable Electricity in Fertilizer Production</w:t>
      </w:r>
    </w:p>
    <w:p w:rsidR="00521827" w:rsidRDefault="00521827" w:rsidP="00521827">
      <w:pPr>
        <w:pStyle w:val="Heading2"/>
      </w:pPr>
      <w:r>
        <w:t>Current Fertilizer Production Landscape</w:t>
      </w:r>
    </w:p>
    <w:p w:rsidR="00521827" w:rsidRDefault="00521827" w:rsidP="00521827">
      <w:pPr>
        <w:pStyle w:val="Heading3"/>
      </w:pPr>
      <w:r>
        <w:t>Energy Intensive Process</w:t>
      </w:r>
    </w:p>
    <w:p w:rsidR="00521827" w:rsidRDefault="00521827" w:rsidP="00521827">
      <w:pPr>
        <w:pStyle w:val="whitespace-normal"/>
        <w:numPr>
          <w:ilvl w:val="0"/>
          <w:numId w:val="29"/>
        </w:numPr>
      </w:pPr>
      <w:r>
        <w:t>Nitrogen-based fertilizers primarily produced through Haber-Bosch process</w:t>
      </w:r>
    </w:p>
    <w:p w:rsidR="00521827" w:rsidRDefault="00521827" w:rsidP="00521827">
      <w:pPr>
        <w:pStyle w:val="whitespace-normal"/>
        <w:numPr>
          <w:ilvl w:val="0"/>
          <w:numId w:val="29"/>
        </w:numPr>
      </w:pPr>
      <w:r>
        <w:t>Historically dependent on natural gas as both energy source and chemical feedstock</w:t>
      </w:r>
    </w:p>
    <w:p w:rsidR="00521827" w:rsidRDefault="00521827" w:rsidP="00521827">
      <w:pPr>
        <w:pStyle w:val="whitespace-normal"/>
        <w:numPr>
          <w:ilvl w:val="0"/>
          <w:numId w:val="29"/>
        </w:numPr>
      </w:pPr>
      <w:r>
        <w:t>Approximately 1-2% of global natural gas consumption dedicated to fertilizer production</w:t>
      </w:r>
    </w:p>
    <w:p w:rsidR="00521827" w:rsidRDefault="00521827" w:rsidP="00521827">
      <w:pPr>
        <w:pStyle w:val="Heading2"/>
      </w:pPr>
      <w:r>
        <w:t>Electrification Pathways</w:t>
      </w:r>
    </w:p>
    <w:p w:rsidR="00521827" w:rsidRDefault="00521827" w:rsidP="00521827">
      <w:pPr>
        <w:pStyle w:val="Heading3"/>
      </w:pPr>
      <w:r>
        <w:t>1. Hydrogen Production for Ammonia Synthesis</w:t>
      </w:r>
    </w:p>
    <w:p w:rsidR="00521827" w:rsidRDefault="00521827" w:rsidP="00521827">
      <w:pPr>
        <w:pStyle w:val="Heading4"/>
      </w:pPr>
      <w:r>
        <w:t>Green Hydrogen Approach</w:t>
      </w:r>
    </w:p>
    <w:p w:rsidR="00521827" w:rsidRDefault="00521827" w:rsidP="00521827">
      <w:pPr>
        <w:pStyle w:val="whitespace-normal"/>
        <w:numPr>
          <w:ilvl w:val="0"/>
          <w:numId w:val="30"/>
        </w:numPr>
      </w:pPr>
      <w:r>
        <w:t>Electrolysis powered by renewable electricity</w:t>
      </w:r>
    </w:p>
    <w:p w:rsidR="00521827" w:rsidRDefault="00521827" w:rsidP="00521827">
      <w:pPr>
        <w:pStyle w:val="whitespace-normal"/>
        <w:numPr>
          <w:ilvl w:val="0"/>
          <w:numId w:val="30"/>
        </w:numPr>
      </w:pPr>
      <w:r>
        <w:t>Produces hydrogen without fossil fuel inputs</w:t>
      </w:r>
    </w:p>
    <w:p w:rsidR="00521827" w:rsidRDefault="00521827" w:rsidP="00521827">
      <w:pPr>
        <w:pStyle w:val="whitespace-normal"/>
        <w:numPr>
          <w:ilvl w:val="0"/>
          <w:numId w:val="30"/>
        </w:numPr>
      </w:pPr>
      <w:r>
        <w:t xml:space="preserve">Potential substitution methods: </w:t>
      </w:r>
    </w:p>
    <w:p w:rsidR="00521827" w:rsidRDefault="00521827" w:rsidP="00521827">
      <w:pPr>
        <w:pStyle w:val="whitespace-normal"/>
        <w:numPr>
          <w:ilvl w:val="1"/>
          <w:numId w:val="30"/>
        </w:numPr>
      </w:pPr>
      <w:r>
        <w:t>Renewable electricity-driven water electrolysis</w:t>
      </w:r>
    </w:p>
    <w:p w:rsidR="00521827" w:rsidRDefault="00521827" w:rsidP="00521827">
      <w:pPr>
        <w:pStyle w:val="whitespace-normal"/>
        <w:numPr>
          <w:ilvl w:val="1"/>
          <w:numId w:val="30"/>
        </w:numPr>
      </w:pPr>
      <w:r>
        <w:t>Solar and wind power for hydrogen generation</w:t>
      </w:r>
    </w:p>
    <w:p w:rsidR="00521827" w:rsidRDefault="00521827" w:rsidP="00521827">
      <w:pPr>
        <w:pStyle w:val="whitespace-normal"/>
        <w:numPr>
          <w:ilvl w:val="1"/>
          <w:numId w:val="30"/>
        </w:numPr>
      </w:pPr>
      <w:r>
        <w:t>Decentralized production near renewable energy sources</w:t>
      </w:r>
    </w:p>
    <w:p w:rsidR="00521827" w:rsidRDefault="00521827" w:rsidP="00521827">
      <w:pPr>
        <w:pStyle w:val="whitespace-pre-wrap"/>
      </w:pPr>
      <w:r>
        <w:rPr>
          <w:rStyle w:val="Strong"/>
        </w:rPr>
        <w:t>Substitution Potential:</w:t>
      </w:r>
    </w:p>
    <w:p w:rsidR="00521827" w:rsidRDefault="00521827" w:rsidP="00521827">
      <w:pPr>
        <w:pStyle w:val="whitespace-normal"/>
        <w:numPr>
          <w:ilvl w:val="0"/>
          <w:numId w:val="31"/>
        </w:numPr>
      </w:pPr>
      <w:r>
        <w:t>Near-term (2025-2030): 10-15% of hydrogen production</w:t>
      </w:r>
    </w:p>
    <w:p w:rsidR="00521827" w:rsidRDefault="00521827" w:rsidP="00521827">
      <w:pPr>
        <w:pStyle w:val="whitespace-normal"/>
        <w:numPr>
          <w:ilvl w:val="0"/>
          <w:numId w:val="31"/>
        </w:numPr>
      </w:pPr>
      <w:r>
        <w:t>Medium-term (2030-2040): 30-45% of hydrogen production</w:t>
      </w:r>
    </w:p>
    <w:p w:rsidR="00521827" w:rsidRDefault="00521827" w:rsidP="00521827">
      <w:pPr>
        <w:pStyle w:val="whitespace-normal"/>
        <w:numPr>
          <w:ilvl w:val="0"/>
          <w:numId w:val="31"/>
        </w:numPr>
      </w:pPr>
      <w:r>
        <w:t>Long-term (2040-2050): 60-75% potential substitution</w:t>
      </w:r>
    </w:p>
    <w:p w:rsidR="00521827" w:rsidRDefault="00521827" w:rsidP="00521827">
      <w:pPr>
        <w:pStyle w:val="Heading3"/>
      </w:pPr>
      <w:r>
        <w:t>2. Process Heat Electrification</w:t>
      </w:r>
    </w:p>
    <w:p w:rsidR="00521827" w:rsidRDefault="00521827" w:rsidP="00521827">
      <w:pPr>
        <w:pStyle w:val="whitespace-normal"/>
        <w:numPr>
          <w:ilvl w:val="0"/>
          <w:numId w:val="32"/>
        </w:numPr>
      </w:pPr>
      <w:r>
        <w:t>Electric arc furnaces</w:t>
      </w:r>
    </w:p>
    <w:p w:rsidR="00521827" w:rsidRDefault="00521827" w:rsidP="00521827">
      <w:pPr>
        <w:pStyle w:val="whitespace-normal"/>
        <w:numPr>
          <w:ilvl w:val="0"/>
          <w:numId w:val="32"/>
        </w:numPr>
      </w:pPr>
      <w:r>
        <w:t>Resistance heating technologies</w:t>
      </w:r>
    </w:p>
    <w:p w:rsidR="00521827" w:rsidRDefault="00521827" w:rsidP="00521827">
      <w:pPr>
        <w:pStyle w:val="whitespace-normal"/>
        <w:numPr>
          <w:ilvl w:val="0"/>
          <w:numId w:val="32"/>
        </w:numPr>
      </w:pPr>
      <w:r>
        <w:t>Microwave and induction heating</w:t>
      </w:r>
    </w:p>
    <w:p w:rsidR="00521827" w:rsidRDefault="00521827" w:rsidP="00521827">
      <w:pPr>
        <w:pStyle w:val="whitespace-normal"/>
        <w:numPr>
          <w:ilvl w:val="0"/>
          <w:numId w:val="32"/>
        </w:numPr>
      </w:pPr>
      <w:r>
        <w:t>Replacing fossil fuel-generated thermal energy</w:t>
      </w:r>
    </w:p>
    <w:p w:rsidR="00521827" w:rsidRDefault="00521827" w:rsidP="00521827">
      <w:pPr>
        <w:pStyle w:val="whitespace-pre-wrap"/>
      </w:pPr>
      <w:r>
        <w:rPr>
          <w:rStyle w:val="Strong"/>
        </w:rPr>
        <w:t>Substitution Potential:</w:t>
      </w:r>
    </w:p>
    <w:p w:rsidR="00521827" w:rsidRDefault="00521827" w:rsidP="00521827">
      <w:pPr>
        <w:pStyle w:val="whitespace-normal"/>
        <w:numPr>
          <w:ilvl w:val="0"/>
          <w:numId w:val="33"/>
        </w:numPr>
      </w:pPr>
      <w:r>
        <w:t>Process heat: 25-40% near-term electrification</w:t>
      </w:r>
    </w:p>
    <w:p w:rsidR="00521827" w:rsidRDefault="00521827" w:rsidP="00521827">
      <w:pPr>
        <w:pStyle w:val="whitespace-normal"/>
        <w:numPr>
          <w:ilvl w:val="0"/>
          <w:numId w:val="33"/>
        </w:numPr>
      </w:pPr>
      <w:r>
        <w:t>Increasing with advanced heating technologies</w:t>
      </w:r>
    </w:p>
    <w:p w:rsidR="00521827" w:rsidRDefault="00521827" w:rsidP="00521827">
      <w:pPr>
        <w:pStyle w:val="Heading3"/>
      </w:pPr>
      <w:r>
        <w:t>3. Renewable Electricity for Auxiliary Systems</w:t>
      </w:r>
    </w:p>
    <w:p w:rsidR="00521827" w:rsidRDefault="00521827" w:rsidP="00521827">
      <w:pPr>
        <w:pStyle w:val="whitespace-normal"/>
        <w:numPr>
          <w:ilvl w:val="0"/>
          <w:numId w:val="34"/>
        </w:numPr>
      </w:pPr>
      <w:r>
        <w:t>Compression</w:t>
      </w:r>
    </w:p>
    <w:p w:rsidR="00521827" w:rsidRDefault="00521827" w:rsidP="00521827">
      <w:pPr>
        <w:pStyle w:val="whitespace-normal"/>
        <w:numPr>
          <w:ilvl w:val="0"/>
          <w:numId w:val="34"/>
        </w:numPr>
      </w:pPr>
      <w:r>
        <w:t>Cooling</w:t>
      </w:r>
    </w:p>
    <w:p w:rsidR="00521827" w:rsidRDefault="00521827" w:rsidP="00521827">
      <w:pPr>
        <w:pStyle w:val="whitespace-normal"/>
        <w:numPr>
          <w:ilvl w:val="0"/>
          <w:numId w:val="34"/>
        </w:numPr>
      </w:pPr>
      <w:r>
        <w:t>Material handling</w:t>
      </w:r>
    </w:p>
    <w:p w:rsidR="00521827" w:rsidRDefault="00521827" w:rsidP="00521827">
      <w:pPr>
        <w:pStyle w:val="whitespace-normal"/>
        <w:numPr>
          <w:ilvl w:val="0"/>
          <w:numId w:val="34"/>
        </w:numPr>
      </w:pPr>
      <w:r>
        <w:t>Instrumentation and control systems</w:t>
      </w:r>
    </w:p>
    <w:p w:rsidR="00521827" w:rsidRDefault="00521827" w:rsidP="00521827">
      <w:pPr>
        <w:pStyle w:val="whitespace-pre-wrap"/>
      </w:pPr>
      <w:r>
        <w:rPr>
          <w:rStyle w:val="Strong"/>
        </w:rPr>
        <w:t>Substitution Potential:</w:t>
      </w:r>
    </w:p>
    <w:p w:rsidR="00521827" w:rsidRDefault="00521827" w:rsidP="00521827">
      <w:pPr>
        <w:pStyle w:val="whitespace-normal"/>
        <w:numPr>
          <w:ilvl w:val="0"/>
          <w:numId w:val="35"/>
        </w:numPr>
      </w:pPr>
      <w:r>
        <w:t>Auxiliary systems: 50-70% near-term electrification</w:t>
      </w:r>
    </w:p>
    <w:p w:rsidR="00521827" w:rsidRDefault="00521827" w:rsidP="00521827">
      <w:pPr>
        <w:pStyle w:val="Heading2"/>
      </w:pPr>
      <w:r>
        <w:t>Technological Challenges</w:t>
      </w:r>
    </w:p>
    <w:p w:rsidR="00521827" w:rsidRDefault="00521827" w:rsidP="00521827">
      <w:pPr>
        <w:pStyle w:val="Heading3"/>
      </w:pPr>
      <w:r>
        <w:t>Technical Barriers</w:t>
      </w:r>
    </w:p>
    <w:p w:rsidR="00521827" w:rsidRDefault="00521827" w:rsidP="00521827">
      <w:pPr>
        <w:pStyle w:val="whitespace-normal"/>
        <w:numPr>
          <w:ilvl w:val="0"/>
          <w:numId w:val="36"/>
        </w:numPr>
      </w:pPr>
      <w:r>
        <w:t>High energy intensity of current production processes</w:t>
      </w:r>
    </w:p>
    <w:p w:rsidR="00521827" w:rsidRDefault="00521827" w:rsidP="00521827">
      <w:pPr>
        <w:pStyle w:val="whitespace-normal"/>
        <w:numPr>
          <w:ilvl w:val="0"/>
          <w:numId w:val="36"/>
        </w:numPr>
      </w:pPr>
      <w:r>
        <w:t>Efficiency losses in electrolysis</w:t>
      </w:r>
    </w:p>
    <w:p w:rsidR="00521827" w:rsidRDefault="00521827" w:rsidP="00521827">
      <w:pPr>
        <w:pStyle w:val="whitespace-normal"/>
        <w:numPr>
          <w:ilvl w:val="0"/>
          <w:numId w:val="36"/>
        </w:numPr>
      </w:pPr>
      <w:r>
        <w:t>Current cost premium for green hydrogen</w:t>
      </w:r>
    </w:p>
    <w:p w:rsidR="00521827" w:rsidRDefault="00521827" w:rsidP="00521827">
      <w:pPr>
        <w:pStyle w:val="whitespace-normal"/>
        <w:numPr>
          <w:ilvl w:val="0"/>
          <w:numId w:val="36"/>
        </w:numPr>
      </w:pPr>
      <w:r>
        <w:t>Intermittency of renewable energy sources</w:t>
      </w:r>
    </w:p>
    <w:p w:rsidR="00521827" w:rsidRDefault="00521827" w:rsidP="00521827">
      <w:pPr>
        <w:pStyle w:val="Heading3"/>
      </w:pPr>
      <w:r>
        <w:t>Economic Considerations</w:t>
      </w:r>
    </w:p>
    <w:p w:rsidR="00521827" w:rsidRDefault="00521827" w:rsidP="00521827">
      <w:pPr>
        <w:pStyle w:val="whitespace-normal"/>
        <w:numPr>
          <w:ilvl w:val="0"/>
          <w:numId w:val="37"/>
        </w:numPr>
      </w:pPr>
      <w:r>
        <w:t xml:space="preserve">Current green hydrogen production costs: </w:t>
      </w:r>
    </w:p>
    <w:p w:rsidR="00521827" w:rsidRDefault="00521827" w:rsidP="00521827">
      <w:pPr>
        <w:pStyle w:val="whitespace-normal"/>
        <w:numPr>
          <w:ilvl w:val="1"/>
          <w:numId w:val="37"/>
        </w:numPr>
      </w:pPr>
      <w:r>
        <w:t>3-5x higher than fossil fuel-based hydrogen</w:t>
      </w:r>
    </w:p>
    <w:p w:rsidR="00521827" w:rsidRDefault="00521827" w:rsidP="00521827">
      <w:pPr>
        <w:pStyle w:val="whitespace-normal"/>
        <w:numPr>
          <w:ilvl w:val="0"/>
          <w:numId w:val="37"/>
        </w:numPr>
      </w:pPr>
      <w:r>
        <w:t xml:space="preserve">Projected cost reductions: </w:t>
      </w:r>
    </w:p>
    <w:p w:rsidR="00521827" w:rsidRDefault="00521827" w:rsidP="00521827">
      <w:pPr>
        <w:pStyle w:val="whitespace-normal"/>
        <w:numPr>
          <w:ilvl w:val="1"/>
          <w:numId w:val="37"/>
        </w:numPr>
      </w:pPr>
      <w:r>
        <w:t>50-70% by 2040 with technological improvements</w:t>
      </w:r>
    </w:p>
    <w:p w:rsidR="00521827" w:rsidRDefault="00521827" w:rsidP="00521827">
      <w:pPr>
        <w:pStyle w:val="whitespace-normal"/>
        <w:numPr>
          <w:ilvl w:val="1"/>
          <w:numId w:val="37"/>
        </w:numPr>
      </w:pPr>
      <w:r>
        <w:t>Economies of scale</w:t>
      </w:r>
    </w:p>
    <w:p w:rsidR="00521827" w:rsidRDefault="00521827" w:rsidP="00521827">
      <w:pPr>
        <w:pStyle w:val="whitespace-normal"/>
        <w:numPr>
          <w:ilvl w:val="1"/>
          <w:numId w:val="37"/>
        </w:numPr>
      </w:pPr>
      <w:r>
        <w:t>Renewable energy cost decreases</w:t>
      </w:r>
    </w:p>
    <w:p w:rsidR="00521827" w:rsidRDefault="00521827" w:rsidP="00521827">
      <w:pPr>
        <w:pStyle w:val="Heading2"/>
      </w:pPr>
      <w:r>
        <w:t>Environmental Impact</w:t>
      </w:r>
    </w:p>
    <w:p w:rsidR="00521827" w:rsidRDefault="00521827" w:rsidP="00521827">
      <w:pPr>
        <w:pStyle w:val="Heading3"/>
      </w:pPr>
      <w:r>
        <w:t>Greenhouse Gas Reduction</w:t>
      </w:r>
    </w:p>
    <w:p w:rsidR="00521827" w:rsidRDefault="00521827" w:rsidP="00521827">
      <w:pPr>
        <w:pStyle w:val="whitespace-normal"/>
        <w:numPr>
          <w:ilvl w:val="0"/>
          <w:numId w:val="38"/>
        </w:numPr>
      </w:pPr>
      <w:r>
        <w:t xml:space="preserve">Potential CO2 emissions reduction: </w:t>
      </w:r>
    </w:p>
    <w:p w:rsidR="00521827" w:rsidRDefault="00521827" w:rsidP="00521827">
      <w:pPr>
        <w:pStyle w:val="whitespace-normal"/>
        <w:numPr>
          <w:ilvl w:val="1"/>
          <w:numId w:val="38"/>
        </w:numPr>
      </w:pPr>
      <w:r>
        <w:t>1.5-2.5 tons CO2 per ton of ammonia</w:t>
      </w:r>
    </w:p>
    <w:p w:rsidR="00521827" w:rsidRDefault="00521827" w:rsidP="00521827">
      <w:pPr>
        <w:pStyle w:val="whitespace-normal"/>
        <w:numPr>
          <w:ilvl w:val="0"/>
          <w:numId w:val="38"/>
        </w:numPr>
      </w:pPr>
      <w:r>
        <w:t>Life cycle assessment improvements</w:t>
      </w:r>
    </w:p>
    <w:p w:rsidR="00521827" w:rsidRDefault="00521827" w:rsidP="00521827">
      <w:pPr>
        <w:pStyle w:val="whitespace-normal"/>
        <w:numPr>
          <w:ilvl w:val="0"/>
          <w:numId w:val="38"/>
        </w:numPr>
      </w:pPr>
      <w:r>
        <w:t>Alignment with decarbonization goals</w:t>
      </w:r>
    </w:p>
    <w:p w:rsidR="00521827" w:rsidRDefault="00521827" w:rsidP="00521827">
      <w:pPr>
        <w:pStyle w:val="Heading2"/>
      </w:pPr>
      <w:r>
        <w:t>Emerging Technologies</w:t>
      </w:r>
    </w:p>
    <w:p w:rsidR="00521827" w:rsidRDefault="00521827" w:rsidP="00521827">
      <w:pPr>
        <w:pStyle w:val="whitespace-normal"/>
        <w:numPr>
          <w:ilvl w:val="0"/>
          <w:numId w:val="39"/>
        </w:numPr>
      </w:pPr>
      <w:r>
        <w:t>Advanced electrolysis techniques</w:t>
      </w:r>
    </w:p>
    <w:p w:rsidR="00521827" w:rsidRDefault="00521827" w:rsidP="00521827">
      <w:pPr>
        <w:pStyle w:val="whitespace-normal"/>
        <w:numPr>
          <w:ilvl w:val="0"/>
          <w:numId w:val="39"/>
        </w:numPr>
      </w:pPr>
      <w:r>
        <w:t>Solid oxide electrolysis</w:t>
      </w:r>
    </w:p>
    <w:p w:rsidR="00521827" w:rsidRDefault="00521827" w:rsidP="00521827">
      <w:pPr>
        <w:pStyle w:val="whitespace-normal"/>
        <w:numPr>
          <w:ilvl w:val="0"/>
          <w:numId w:val="39"/>
        </w:numPr>
      </w:pPr>
      <w:r>
        <w:t>Plasma-assisted ammonia synthesis</w:t>
      </w:r>
    </w:p>
    <w:p w:rsidR="00521827" w:rsidRDefault="00521827" w:rsidP="00521827">
      <w:pPr>
        <w:pStyle w:val="whitespace-normal"/>
        <w:numPr>
          <w:ilvl w:val="0"/>
          <w:numId w:val="39"/>
        </w:numPr>
      </w:pPr>
      <w:r>
        <w:t>Biological nitrogen fixation alternatives</w:t>
      </w:r>
    </w:p>
    <w:p w:rsidR="00521827" w:rsidRDefault="00521827" w:rsidP="00521827">
      <w:pPr>
        <w:pStyle w:val="Heading2"/>
      </w:pPr>
      <w:r>
        <w:t>Regional Variability</w:t>
      </w:r>
    </w:p>
    <w:p w:rsidR="00521827" w:rsidRDefault="00521827" w:rsidP="00521827">
      <w:pPr>
        <w:pStyle w:val="Heading3"/>
      </w:pPr>
      <w:r>
        <w:t>Substitution Potential by Region</w:t>
      </w:r>
    </w:p>
    <w:p w:rsidR="00521827" w:rsidRDefault="00521827" w:rsidP="00521827">
      <w:pPr>
        <w:pStyle w:val="whitespace-normal"/>
        <w:numPr>
          <w:ilvl w:val="0"/>
          <w:numId w:val="40"/>
        </w:numPr>
      </w:pPr>
      <w:r>
        <w:t xml:space="preserve">Renewable-rich regions (Europe, parts of US, Australia): </w:t>
      </w:r>
    </w:p>
    <w:p w:rsidR="00521827" w:rsidRDefault="00521827" w:rsidP="00521827">
      <w:pPr>
        <w:pStyle w:val="whitespace-normal"/>
        <w:numPr>
          <w:ilvl w:val="1"/>
          <w:numId w:val="40"/>
        </w:numPr>
      </w:pPr>
      <w:r>
        <w:t>Higher near-term substitution potential</w:t>
      </w:r>
    </w:p>
    <w:p w:rsidR="00521827" w:rsidRDefault="00521827" w:rsidP="00521827">
      <w:pPr>
        <w:pStyle w:val="whitespace-normal"/>
        <w:numPr>
          <w:ilvl w:val="0"/>
          <w:numId w:val="40"/>
        </w:numPr>
      </w:pPr>
      <w:r>
        <w:t xml:space="preserve">Regions with limited renewable infrastructure: </w:t>
      </w:r>
    </w:p>
    <w:p w:rsidR="00521827" w:rsidRDefault="00521827" w:rsidP="00521827">
      <w:pPr>
        <w:pStyle w:val="whitespace-normal"/>
        <w:numPr>
          <w:ilvl w:val="1"/>
          <w:numId w:val="40"/>
        </w:numPr>
      </w:pPr>
      <w:r>
        <w:t>Slower transition</w:t>
      </w:r>
    </w:p>
    <w:p w:rsidR="00521827" w:rsidRDefault="00521827" w:rsidP="00521827">
      <w:pPr>
        <w:pStyle w:val="whitespace-normal"/>
        <w:numPr>
          <w:ilvl w:val="1"/>
          <w:numId w:val="40"/>
        </w:numPr>
      </w:pPr>
      <w:r>
        <w:t>More gradual substitution</w:t>
      </w:r>
    </w:p>
    <w:p w:rsidR="00521827" w:rsidRDefault="00521827" w:rsidP="00521827">
      <w:pPr>
        <w:pStyle w:val="Heading2"/>
      </w:pPr>
      <w:r>
        <w:t>Realistic Substitution Timeline</w:t>
      </w:r>
    </w:p>
    <w:p w:rsidR="00521827" w:rsidRDefault="00521827" w:rsidP="00521827">
      <w:pPr>
        <w:pStyle w:val="whitespace-normal"/>
        <w:numPr>
          <w:ilvl w:val="0"/>
          <w:numId w:val="41"/>
        </w:numPr>
      </w:pPr>
      <w:r>
        <w:t>Near-term (2025-2030): 15-25% renewable electricity integration</w:t>
      </w:r>
    </w:p>
    <w:p w:rsidR="00521827" w:rsidRDefault="00521827" w:rsidP="00521827">
      <w:pPr>
        <w:pStyle w:val="whitespace-normal"/>
        <w:numPr>
          <w:ilvl w:val="0"/>
          <w:numId w:val="41"/>
        </w:numPr>
      </w:pPr>
      <w:r>
        <w:t>Medium-term (2030-2040): 35-50% substitution potential</w:t>
      </w:r>
    </w:p>
    <w:p w:rsidR="00521827" w:rsidRDefault="00521827" w:rsidP="00521827">
      <w:pPr>
        <w:pStyle w:val="whitespace-normal"/>
        <w:numPr>
          <w:ilvl w:val="0"/>
          <w:numId w:val="41"/>
        </w:numPr>
      </w:pPr>
      <w:r>
        <w:t>Long-term (2040-2050): 60-75% potential renewable electricity use</w:t>
      </w:r>
    </w:p>
    <w:p w:rsidR="00521827" w:rsidRDefault="00521827" w:rsidP="00521827">
      <w:pPr>
        <w:pStyle w:val="Heading2"/>
      </w:pPr>
      <w:r>
        <w:t>Key Enabling Factors</w:t>
      </w:r>
    </w:p>
    <w:p w:rsidR="00521827" w:rsidRDefault="00521827" w:rsidP="00521827">
      <w:pPr>
        <w:pStyle w:val="whitespace-normal"/>
        <w:numPr>
          <w:ilvl w:val="0"/>
          <w:numId w:val="42"/>
        </w:numPr>
      </w:pPr>
      <w:r>
        <w:t>Continued renewable energy cost reductions</w:t>
      </w:r>
    </w:p>
    <w:p w:rsidR="00521827" w:rsidRDefault="00521827" w:rsidP="00521827">
      <w:pPr>
        <w:pStyle w:val="whitespace-normal"/>
        <w:numPr>
          <w:ilvl w:val="0"/>
          <w:numId w:val="42"/>
        </w:numPr>
      </w:pPr>
      <w:r>
        <w:t>Technological improvements in electrolysis</w:t>
      </w:r>
    </w:p>
    <w:p w:rsidR="00521827" w:rsidRDefault="00521827" w:rsidP="00521827">
      <w:pPr>
        <w:pStyle w:val="whitespace-normal"/>
        <w:numPr>
          <w:ilvl w:val="0"/>
          <w:numId w:val="42"/>
        </w:numPr>
      </w:pPr>
      <w:r>
        <w:t>Policy support and carbon pricing</w:t>
      </w:r>
    </w:p>
    <w:p w:rsidR="00521827" w:rsidRDefault="00521827" w:rsidP="00521827">
      <w:pPr>
        <w:pStyle w:val="whitespace-normal"/>
        <w:numPr>
          <w:ilvl w:val="0"/>
          <w:numId w:val="42"/>
        </w:numPr>
      </w:pPr>
      <w:r>
        <w:t>Investment in green hydrogen infrastructure</w:t>
      </w:r>
    </w:p>
    <w:p w:rsidR="00521827" w:rsidRDefault="00521827">
      <w:pP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</w:pP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USER </w:t>
      </w:r>
      <w:proofErr w:type="gramStart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PROMPT  </w:t>
      </w: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>This</w:t>
      </w:r>
      <w:proofErr w:type="gramEnd"/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 is helpful</w:t>
      </w: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>.</w:t>
      </w:r>
      <w:r>
        <w:rPr>
          <w:rFonts w:ascii="Segoe UI" w:hAnsi="Segoe UI" w:cs="Segoe UI"/>
          <w:color w:val="3D3929"/>
          <w:spacing w:val="-6"/>
          <w:sz w:val="23"/>
          <w:szCs w:val="23"/>
          <w:shd w:val="clear" w:color="auto" w:fill="F0EEE6"/>
        </w:rPr>
        <w:t xml:space="preserve"> Now please discuss how renewable electricity could substitute for fossil fuel inputs into pesticide and agricultural chemical manufacturing.</w:t>
      </w:r>
    </w:p>
    <w:p w:rsidR="00F33DBF" w:rsidRDefault="00F33DBF">
      <w:r>
        <w:t xml:space="preserve"> </w:t>
      </w:r>
    </w:p>
    <w:p w:rsidR="00F33DBF" w:rsidRDefault="00F33DBF" w:rsidP="00F33DBF">
      <w:pPr>
        <w:pStyle w:val="Heading1"/>
      </w:pPr>
      <w:r>
        <w:t>Renewable Electricity in Pesticide and Agricultural Chemical Manufacturing</w:t>
      </w:r>
    </w:p>
    <w:p w:rsidR="00F33DBF" w:rsidRDefault="00F33DBF" w:rsidP="00F33DBF">
      <w:pPr>
        <w:pStyle w:val="Heading2"/>
      </w:pPr>
      <w:r>
        <w:t>Current Manufacturing Landscape</w:t>
      </w:r>
    </w:p>
    <w:p w:rsidR="00F33DBF" w:rsidRDefault="00F33DBF" w:rsidP="00F33DBF">
      <w:pPr>
        <w:pStyle w:val="Heading3"/>
      </w:pPr>
      <w:r>
        <w:t>Energy and Feedstock Characteristics</w:t>
      </w:r>
    </w:p>
    <w:p w:rsidR="00F33DBF" w:rsidRDefault="00F33DBF" w:rsidP="00F33DBF">
      <w:pPr>
        <w:pStyle w:val="whitespace-normal"/>
        <w:numPr>
          <w:ilvl w:val="0"/>
          <w:numId w:val="43"/>
        </w:numPr>
      </w:pPr>
      <w:r>
        <w:t>Petroleum-based feedstocks dominate current production</w:t>
      </w:r>
    </w:p>
    <w:p w:rsidR="00F33DBF" w:rsidRDefault="00F33DBF" w:rsidP="00F33DBF">
      <w:pPr>
        <w:pStyle w:val="whitespace-normal"/>
        <w:numPr>
          <w:ilvl w:val="0"/>
          <w:numId w:val="43"/>
        </w:numPr>
      </w:pPr>
      <w:r>
        <w:t xml:space="preserve">Significant energy inputs from fossil fuels in: </w:t>
      </w:r>
    </w:p>
    <w:p w:rsidR="00F33DBF" w:rsidRDefault="00F33DBF" w:rsidP="00F33DBF">
      <w:pPr>
        <w:pStyle w:val="whitespace-normal"/>
        <w:numPr>
          <w:ilvl w:val="1"/>
          <w:numId w:val="43"/>
        </w:numPr>
      </w:pPr>
      <w:r>
        <w:t>Chemical synthesis</w:t>
      </w:r>
    </w:p>
    <w:p w:rsidR="00F33DBF" w:rsidRDefault="00F33DBF" w:rsidP="00F33DBF">
      <w:pPr>
        <w:pStyle w:val="whitespace-normal"/>
        <w:numPr>
          <w:ilvl w:val="1"/>
          <w:numId w:val="43"/>
        </w:numPr>
      </w:pPr>
      <w:r>
        <w:t>Process heating</w:t>
      </w:r>
    </w:p>
    <w:p w:rsidR="00F33DBF" w:rsidRDefault="00F33DBF" w:rsidP="00F33DBF">
      <w:pPr>
        <w:pStyle w:val="whitespace-normal"/>
        <w:numPr>
          <w:ilvl w:val="1"/>
          <w:numId w:val="43"/>
        </w:numPr>
      </w:pPr>
      <w:r>
        <w:t>Distillation</w:t>
      </w:r>
    </w:p>
    <w:p w:rsidR="00F33DBF" w:rsidRDefault="00F33DBF" w:rsidP="00F33DBF">
      <w:pPr>
        <w:pStyle w:val="whitespace-normal"/>
        <w:numPr>
          <w:ilvl w:val="1"/>
          <w:numId w:val="43"/>
        </w:numPr>
      </w:pPr>
      <w:r>
        <w:t>Material handling</w:t>
      </w:r>
    </w:p>
    <w:p w:rsidR="00F33DBF" w:rsidRDefault="00F33DBF" w:rsidP="00F33DBF">
      <w:pPr>
        <w:pStyle w:val="whitespace-normal"/>
        <w:numPr>
          <w:ilvl w:val="1"/>
          <w:numId w:val="43"/>
        </w:numPr>
      </w:pPr>
      <w:r>
        <w:t>Facility operations</w:t>
      </w:r>
    </w:p>
    <w:p w:rsidR="00F33DBF" w:rsidRDefault="00F33DBF" w:rsidP="00F33DBF">
      <w:pPr>
        <w:pStyle w:val="Heading2"/>
      </w:pPr>
      <w:r>
        <w:t>Electrification Pathways</w:t>
      </w:r>
    </w:p>
    <w:p w:rsidR="00F33DBF" w:rsidRDefault="00F33DBF" w:rsidP="00F33DBF">
      <w:pPr>
        <w:pStyle w:val="Heading3"/>
      </w:pPr>
      <w:r>
        <w:t>1. Process Energy Electrification</w:t>
      </w:r>
    </w:p>
    <w:p w:rsidR="00F33DBF" w:rsidRDefault="00F33DBF" w:rsidP="00F33DBF">
      <w:pPr>
        <w:pStyle w:val="Heading4"/>
      </w:pPr>
      <w:r>
        <w:t>Key Transformation Areas</w:t>
      </w:r>
    </w:p>
    <w:p w:rsidR="00F33DBF" w:rsidRDefault="00F33DBF" w:rsidP="00F33DBF">
      <w:pPr>
        <w:pStyle w:val="whitespace-normal"/>
        <w:numPr>
          <w:ilvl w:val="0"/>
          <w:numId w:val="44"/>
        </w:numPr>
      </w:pPr>
      <w:r>
        <w:t>Thermal processes</w:t>
      </w:r>
    </w:p>
    <w:p w:rsidR="00F33DBF" w:rsidRDefault="00F33DBF" w:rsidP="00F33DBF">
      <w:pPr>
        <w:pStyle w:val="whitespace-normal"/>
        <w:numPr>
          <w:ilvl w:val="0"/>
          <w:numId w:val="44"/>
        </w:numPr>
      </w:pPr>
      <w:r>
        <w:t>Distillation columns</w:t>
      </w:r>
    </w:p>
    <w:p w:rsidR="00F33DBF" w:rsidRDefault="00F33DBF" w:rsidP="00F33DBF">
      <w:pPr>
        <w:pStyle w:val="whitespace-normal"/>
        <w:numPr>
          <w:ilvl w:val="0"/>
          <w:numId w:val="44"/>
        </w:numPr>
      </w:pPr>
      <w:r>
        <w:t>Reaction heating and cooling</w:t>
      </w:r>
    </w:p>
    <w:p w:rsidR="00F33DBF" w:rsidRDefault="00F33DBF" w:rsidP="00F33DBF">
      <w:pPr>
        <w:pStyle w:val="whitespace-normal"/>
        <w:numPr>
          <w:ilvl w:val="0"/>
          <w:numId w:val="44"/>
        </w:numPr>
      </w:pPr>
      <w:r>
        <w:t>Compression systems</w:t>
      </w:r>
    </w:p>
    <w:p w:rsidR="00F33DBF" w:rsidRDefault="00F33DBF" w:rsidP="00F33DBF">
      <w:pPr>
        <w:pStyle w:val="whitespace-normal"/>
        <w:numPr>
          <w:ilvl w:val="0"/>
          <w:numId w:val="44"/>
        </w:numPr>
      </w:pPr>
      <w:r>
        <w:t>Pumping and material transport</w:t>
      </w:r>
    </w:p>
    <w:p w:rsidR="00F33DBF" w:rsidRDefault="00F33DBF" w:rsidP="00F33DBF">
      <w:pPr>
        <w:pStyle w:val="whitespace-pre-wrap"/>
      </w:pPr>
      <w:r>
        <w:rPr>
          <w:rStyle w:val="Strong"/>
        </w:rPr>
        <w:t>Substitution Potential:</w:t>
      </w:r>
    </w:p>
    <w:p w:rsidR="00F33DBF" w:rsidRDefault="00F33DBF" w:rsidP="00F33DBF">
      <w:pPr>
        <w:pStyle w:val="whitespace-normal"/>
        <w:numPr>
          <w:ilvl w:val="0"/>
          <w:numId w:val="45"/>
        </w:numPr>
      </w:pPr>
      <w:r>
        <w:t>Process energy: 40-60% near-term electrification</w:t>
      </w:r>
    </w:p>
    <w:p w:rsidR="00F33DBF" w:rsidRDefault="00F33DBF" w:rsidP="00F33DBF">
      <w:pPr>
        <w:pStyle w:val="whitespace-normal"/>
        <w:numPr>
          <w:ilvl w:val="0"/>
          <w:numId w:val="45"/>
        </w:numPr>
      </w:pPr>
      <w:r>
        <w:t>Increasing with advanced electric heating technologies</w:t>
      </w:r>
    </w:p>
    <w:p w:rsidR="00F33DBF" w:rsidRDefault="00F33DBF" w:rsidP="00F33DBF">
      <w:pPr>
        <w:pStyle w:val="whitespace-normal"/>
        <w:numPr>
          <w:ilvl w:val="0"/>
          <w:numId w:val="45"/>
        </w:numPr>
      </w:pPr>
      <w:r>
        <w:t xml:space="preserve">Significant opportunities in: </w:t>
      </w:r>
    </w:p>
    <w:p w:rsidR="00F33DBF" w:rsidRDefault="00F33DBF" w:rsidP="00F33DBF">
      <w:pPr>
        <w:pStyle w:val="whitespace-normal"/>
        <w:numPr>
          <w:ilvl w:val="1"/>
          <w:numId w:val="45"/>
        </w:numPr>
      </w:pPr>
      <w:r>
        <w:t>Synthetic organic chemical production</w:t>
      </w:r>
    </w:p>
    <w:p w:rsidR="00F33DBF" w:rsidRDefault="00F33DBF" w:rsidP="00F33DBF">
      <w:pPr>
        <w:pStyle w:val="whitespace-normal"/>
        <w:numPr>
          <w:ilvl w:val="1"/>
          <w:numId w:val="45"/>
        </w:numPr>
      </w:pPr>
      <w:r>
        <w:t>Solvent-based extraction processes</w:t>
      </w:r>
    </w:p>
    <w:p w:rsidR="00F33DBF" w:rsidRDefault="00F33DBF" w:rsidP="00F33DBF">
      <w:pPr>
        <w:pStyle w:val="whitespace-normal"/>
        <w:numPr>
          <w:ilvl w:val="1"/>
          <w:numId w:val="45"/>
        </w:numPr>
      </w:pPr>
      <w:r>
        <w:t>Intermediate chemical synthesis</w:t>
      </w:r>
    </w:p>
    <w:p w:rsidR="00F33DBF" w:rsidRDefault="00F33DBF" w:rsidP="00F33DBF">
      <w:pPr>
        <w:pStyle w:val="Heading3"/>
      </w:pPr>
      <w:r>
        <w:t>2. Renewable Electricity in Chemical Synthesis</w:t>
      </w:r>
    </w:p>
    <w:p w:rsidR="00F33DBF" w:rsidRDefault="00F33DBF" w:rsidP="00F33DBF">
      <w:pPr>
        <w:pStyle w:val="Heading4"/>
      </w:pPr>
      <w:r>
        <w:t>Electrochemical Synthesis Techniques</w:t>
      </w:r>
    </w:p>
    <w:p w:rsidR="00F33DBF" w:rsidRDefault="00F33DBF" w:rsidP="00F33DBF">
      <w:pPr>
        <w:pStyle w:val="whitespace-normal"/>
        <w:numPr>
          <w:ilvl w:val="0"/>
          <w:numId w:val="46"/>
        </w:numPr>
      </w:pPr>
      <w:r>
        <w:t>Direct electrochemical transformations</w:t>
      </w:r>
    </w:p>
    <w:p w:rsidR="00F33DBF" w:rsidRDefault="00F33DBF" w:rsidP="00F33DBF">
      <w:pPr>
        <w:pStyle w:val="whitespace-normal"/>
        <w:numPr>
          <w:ilvl w:val="0"/>
          <w:numId w:val="46"/>
        </w:numPr>
      </w:pPr>
      <w:r>
        <w:t>Plasma-assisted chemical reactions</w:t>
      </w:r>
    </w:p>
    <w:p w:rsidR="00F33DBF" w:rsidRDefault="00F33DBF" w:rsidP="00F33DBF">
      <w:pPr>
        <w:pStyle w:val="whitespace-normal"/>
        <w:numPr>
          <w:ilvl w:val="0"/>
          <w:numId w:val="46"/>
        </w:numPr>
      </w:pPr>
      <w:r>
        <w:t>Electrocatalytic processes</w:t>
      </w:r>
    </w:p>
    <w:p w:rsidR="00F33DBF" w:rsidRDefault="00F33DBF" w:rsidP="00F33DBF">
      <w:pPr>
        <w:pStyle w:val="whitespace-normal"/>
        <w:numPr>
          <w:ilvl w:val="0"/>
          <w:numId w:val="46"/>
        </w:numPr>
      </w:pPr>
      <w:r>
        <w:t>Reduced reliance on thermal energy</w:t>
      </w:r>
    </w:p>
    <w:p w:rsidR="00F33DBF" w:rsidRDefault="00F33DBF" w:rsidP="00F33DBF">
      <w:pPr>
        <w:pStyle w:val="whitespace-pre-wrap"/>
      </w:pPr>
      <w:r>
        <w:rPr>
          <w:rStyle w:val="Strong"/>
        </w:rPr>
        <w:t>Substitution Potential:</w:t>
      </w:r>
    </w:p>
    <w:p w:rsidR="00F33DBF" w:rsidRDefault="00F33DBF" w:rsidP="00F33DBF">
      <w:pPr>
        <w:pStyle w:val="whitespace-normal"/>
        <w:numPr>
          <w:ilvl w:val="0"/>
          <w:numId w:val="47"/>
        </w:numPr>
      </w:pPr>
      <w:r>
        <w:t>Electrochemical pathways: 20-35% near-term potential</w:t>
      </w:r>
    </w:p>
    <w:p w:rsidR="00F33DBF" w:rsidRDefault="00F33DBF" w:rsidP="00F33DBF">
      <w:pPr>
        <w:pStyle w:val="whitespace-normal"/>
        <w:numPr>
          <w:ilvl w:val="0"/>
          <w:numId w:val="47"/>
        </w:numPr>
      </w:pPr>
      <w:r>
        <w:t>Growing with advanced electrode materials</w:t>
      </w:r>
    </w:p>
    <w:p w:rsidR="00F33DBF" w:rsidRDefault="00F33DBF" w:rsidP="00F33DBF">
      <w:pPr>
        <w:pStyle w:val="whitespace-normal"/>
        <w:numPr>
          <w:ilvl w:val="0"/>
          <w:numId w:val="47"/>
        </w:numPr>
      </w:pPr>
      <w:r>
        <w:t xml:space="preserve">Most promising for: </w:t>
      </w:r>
    </w:p>
    <w:p w:rsidR="00F33DBF" w:rsidRDefault="00F33DBF" w:rsidP="00F33DBF">
      <w:pPr>
        <w:pStyle w:val="whitespace-normal"/>
        <w:numPr>
          <w:ilvl w:val="1"/>
          <w:numId w:val="47"/>
        </w:numPr>
      </w:pPr>
      <w:r>
        <w:t>Nitrogen-based compounds</w:t>
      </w:r>
    </w:p>
    <w:p w:rsidR="00F33DBF" w:rsidRDefault="00F33DBF" w:rsidP="00F33DBF">
      <w:pPr>
        <w:pStyle w:val="whitespace-normal"/>
        <w:numPr>
          <w:ilvl w:val="1"/>
          <w:numId w:val="47"/>
        </w:numPr>
      </w:pPr>
      <w:r>
        <w:t>Oxidation and reduction reactions</w:t>
      </w:r>
    </w:p>
    <w:p w:rsidR="00F33DBF" w:rsidRDefault="00F33DBF" w:rsidP="00F33DBF">
      <w:pPr>
        <w:pStyle w:val="whitespace-normal"/>
        <w:numPr>
          <w:ilvl w:val="1"/>
          <w:numId w:val="47"/>
        </w:numPr>
      </w:pPr>
      <w:r>
        <w:t>Specialty agricultural chemicals</w:t>
      </w:r>
    </w:p>
    <w:p w:rsidR="00F33DBF" w:rsidRDefault="00F33DBF" w:rsidP="00F33DBF">
      <w:pPr>
        <w:pStyle w:val="Heading3"/>
      </w:pPr>
      <w:r>
        <w:t>3. Auxiliary Systems Electrification</w:t>
      </w:r>
    </w:p>
    <w:p w:rsidR="00F33DBF" w:rsidRDefault="00F33DBF" w:rsidP="00F33DBF">
      <w:pPr>
        <w:pStyle w:val="whitespace-normal"/>
        <w:numPr>
          <w:ilvl w:val="0"/>
          <w:numId w:val="48"/>
        </w:numPr>
      </w:pPr>
      <w:r>
        <w:t>Control systems</w:t>
      </w:r>
    </w:p>
    <w:p w:rsidR="00F33DBF" w:rsidRDefault="00F33DBF" w:rsidP="00F33DBF">
      <w:pPr>
        <w:pStyle w:val="whitespace-normal"/>
        <w:numPr>
          <w:ilvl w:val="0"/>
          <w:numId w:val="48"/>
        </w:numPr>
      </w:pPr>
      <w:r>
        <w:t>Lighting</w:t>
      </w:r>
    </w:p>
    <w:p w:rsidR="00F33DBF" w:rsidRDefault="00F33DBF" w:rsidP="00F33DBF">
      <w:pPr>
        <w:pStyle w:val="whitespace-normal"/>
        <w:numPr>
          <w:ilvl w:val="0"/>
          <w:numId w:val="48"/>
        </w:numPr>
      </w:pPr>
      <w:r>
        <w:t>Ventilation</w:t>
      </w:r>
    </w:p>
    <w:p w:rsidR="00F33DBF" w:rsidRDefault="00F33DBF" w:rsidP="00F33DBF">
      <w:pPr>
        <w:pStyle w:val="whitespace-normal"/>
        <w:numPr>
          <w:ilvl w:val="0"/>
          <w:numId w:val="48"/>
        </w:numPr>
      </w:pPr>
      <w:r>
        <w:t>Environmental monitoring</w:t>
      </w:r>
    </w:p>
    <w:p w:rsidR="00F33DBF" w:rsidRDefault="00F33DBF" w:rsidP="00F33DBF">
      <w:pPr>
        <w:pStyle w:val="whitespace-normal"/>
        <w:numPr>
          <w:ilvl w:val="0"/>
          <w:numId w:val="48"/>
        </w:numPr>
      </w:pPr>
      <w:r>
        <w:t>Automated processing equipment</w:t>
      </w:r>
    </w:p>
    <w:p w:rsidR="00F33DBF" w:rsidRDefault="00F33DBF" w:rsidP="00F33DBF">
      <w:pPr>
        <w:pStyle w:val="whitespace-pre-wrap"/>
      </w:pPr>
      <w:r>
        <w:rPr>
          <w:rStyle w:val="Strong"/>
        </w:rPr>
        <w:t>Substitution Potential:</w:t>
      </w:r>
    </w:p>
    <w:p w:rsidR="00F33DBF" w:rsidRDefault="00F33DBF" w:rsidP="00F33DBF">
      <w:pPr>
        <w:pStyle w:val="whitespace-normal"/>
        <w:numPr>
          <w:ilvl w:val="0"/>
          <w:numId w:val="49"/>
        </w:numPr>
      </w:pPr>
      <w:r>
        <w:t>Auxiliary systems: 70-85% near-term electrification</w:t>
      </w:r>
    </w:p>
    <w:p w:rsidR="00F33DBF" w:rsidRDefault="00F33DBF" w:rsidP="00F33DBF">
      <w:pPr>
        <w:pStyle w:val="whitespace-normal"/>
        <w:numPr>
          <w:ilvl w:val="0"/>
          <w:numId w:val="49"/>
        </w:numPr>
      </w:pPr>
      <w:r>
        <w:t>Immediate implementation</w:t>
      </w:r>
    </w:p>
    <w:p w:rsidR="00F33DBF" w:rsidRDefault="00F33DBF" w:rsidP="00F33DBF">
      <w:pPr>
        <w:pStyle w:val="whitespace-normal"/>
        <w:numPr>
          <w:ilvl w:val="0"/>
          <w:numId w:val="49"/>
        </w:numPr>
      </w:pPr>
      <w:r>
        <w:t>Low technical barriers</w:t>
      </w:r>
    </w:p>
    <w:p w:rsidR="00F33DBF" w:rsidRDefault="00F33DBF" w:rsidP="00F33DBF">
      <w:pPr>
        <w:pStyle w:val="Heading2"/>
      </w:pPr>
      <w:r>
        <w:t>Technological Challenges</w:t>
      </w:r>
    </w:p>
    <w:p w:rsidR="00F33DBF" w:rsidRDefault="00F33DBF" w:rsidP="00F33DBF">
      <w:pPr>
        <w:pStyle w:val="Heading3"/>
      </w:pPr>
      <w:r>
        <w:t>Technical Limitations</w:t>
      </w:r>
    </w:p>
    <w:p w:rsidR="00F33DBF" w:rsidRDefault="00F33DBF" w:rsidP="00F33DBF">
      <w:pPr>
        <w:pStyle w:val="whitespace-normal"/>
        <w:numPr>
          <w:ilvl w:val="0"/>
          <w:numId w:val="50"/>
        </w:numPr>
      </w:pPr>
      <w:r>
        <w:t>High energy intensity of chemical transformations</w:t>
      </w:r>
    </w:p>
    <w:p w:rsidR="00F33DBF" w:rsidRDefault="00F33DBF" w:rsidP="00F33DBF">
      <w:pPr>
        <w:pStyle w:val="whitespace-normal"/>
        <w:numPr>
          <w:ilvl w:val="0"/>
          <w:numId w:val="50"/>
        </w:numPr>
      </w:pPr>
      <w:r>
        <w:t>Current reliance on petrochemical feedstocks</w:t>
      </w:r>
    </w:p>
    <w:p w:rsidR="00F33DBF" w:rsidRDefault="00F33DBF" w:rsidP="00F33DBF">
      <w:pPr>
        <w:pStyle w:val="whitespace-normal"/>
        <w:numPr>
          <w:ilvl w:val="0"/>
          <w:numId w:val="50"/>
        </w:numPr>
      </w:pPr>
      <w:r>
        <w:t>Efficiency losses in electrical processes</w:t>
      </w:r>
    </w:p>
    <w:p w:rsidR="00F33DBF" w:rsidRDefault="00F33DBF" w:rsidP="00F33DBF">
      <w:pPr>
        <w:pStyle w:val="whitespace-normal"/>
        <w:numPr>
          <w:ilvl w:val="0"/>
          <w:numId w:val="50"/>
        </w:numPr>
      </w:pPr>
      <w:r>
        <w:t>Intermittency of renewable energy sources</w:t>
      </w:r>
    </w:p>
    <w:p w:rsidR="00F33DBF" w:rsidRDefault="00F33DBF" w:rsidP="00F33DBF">
      <w:pPr>
        <w:pStyle w:val="Heading3"/>
      </w:pPr>
      <w:r>
        <w:t>Economic Considerations</w:t>
      </w:r>
    </w:p>
    <w:p w:rsidR="00F33DBF" w:rsidRDefault="00F33DBF" w:rsidP="00F33DBF">
      <w:pPr>
        <w:pStyle w:val="whitespace-normal"/>
        <w:numPr>
          <w:ilvl w:val="0"/>
          <w:numId w:val="51"/>
        </w:numPr>
      </w:pPr>
      <w:r>
        <w:t>Current cost premiums for electric processes</w:t>
      </w:r>
    </w:p>
    <w:p w:rsidR="00F33DBF" w:rsidRDefault="00F33DBF" w:rsidP="00F33DBF">
      <w:pPr>
        <w:pStyle w:val="whitespace-normal"/>
        <w:numPr>
          <w:ilvl w:val="0"/>
          <w:numId w:val="51"/>
        </w:numPr>
      </w:pPr>
      <w:r>
        <w:t xml:space="preserve">Projected cost reductions: </w:t>
      </w:r>
    </w:p>
    <w:p w:rsidR="00F33DBF" w:rsidRDefault="00F33DBF" w:rsidP="00F33DBF">
      <w:pPr>
        <w:pStyle w:val="whitespace-normal"/>
        <w:numPr>
          <w:ilvl w:val="1"/>
          <w:numId w:val="51"/>
        </w:numPr>
      </w:pPr>
      <w:r>
        <w:t>40-60% by 2040</w:t>
      </w:r>
    </w:p>
    <w:p w:rsidR="00F33DBF" w:rsidRDefault="00F33DBF" w:rsidP="00F33DBF">
      <w:pPr>
        <w:pStyle w:val="whitespace-normal"/>
        <w:numPr>
          <w:ilvl w:val="1"/>
          <w:numId w:val="51"/>
        </w:numPr>
      </w:pPr>
      <w:r>
        <w:t>Economies of scale</w:t>
      </w:r>
    </w:p>
    <w:p w:rsidR="00F33DBF" w:rsidRDefault="00F33DBF" w:rsidP="00F33DBF">
      <w:pPr>
        <w:pStyle w:val="whitespace-normal"/>
        <w:numPr>
          <w:ilvl w:val="1"/>
          <w:numId w:val="51"/>
        </w:numPr>
      </w:pPr>
      <w:r>
        <w:t>Renewable energy price declines</w:t>
      </w:r>
    </w:p>
    <w:p w:rsidR="00F33DBF" w:rsidRDefault="00F33DBF" w:rsidP="00F33DBF">
      <w:pPr>
        <w:pStyle w:val="whitespace-normal"/>
        <w:numPr>
          <w:ilvl w:val="1"/>
          <w:numId w:val="51"/>
        </w:numPr>
      </w:pPr>
      <w:r>
        <w:t>Advanced manufacturing techniques</w:t>
      </w:r>
    </w:p>
    <w:p w:rsidR="00F33DBF" w:rsidRDefault="00F33DBF" w:rsidP="00F33DBF">
      <w:pPr>
        <w:pStyle w:val="Heading2"/>
      </w:pPr>
      <w:r>
        <w:t>Environmental Impact</w:t>
      </w:r>
    </w:p>
    <w:p w:rsidR="00F33DBF" w:rsidRDefault="00F33DBF" w:rsidP="00F33DBF">
      <w:pPr>
        <w:pStyle w:val="Heading3"/>
      </w:pPr>
      <w:r>
        <w:t>Potential Emissions Reduction</w:t>
      </w:r>
    </w:p>
    <w:p w:rsidR="00F33DBF" w:rsidRDefault="00F33DBF" w:rsidP="00F33DBF">
      <w:pPr>
        <w:pStyle w:val="whitespace-normal"/>
        <w:numPr>
          <w:ilvl w:val="0"/>
          <w:numId w:val="52"/>
        </w:numPr>
      </w:pPr>
      <w:r>
        <w:t>CO2 emissions reduction: 1.5-2.8 tons per ton of chemicals</w:t>
      </w:r>
    </w:p>
    <w:p w:rsidR="00F33DBF" w:rsidRDefault="00F33DBF" w:rsidP="00F33DBF">
      <w:pPr>
        <w:pStyle w:val="whitespace-normal"/>
        <w:numPr>
          <w:ilvl w:val="0"/>
          <w:numId w:val="52"/>
        </w:numPr>
      </w:pPr>
      <w:r>
        <w:t>Life cycle assessment improvements</w:t>
      </w:r>
    </w:p>
    <w:p w:rsidR="00F33DBF" w:rsidRDefault="00F33DBF" w:rsidP="00F33DBF">
      <w:pPr>
        <w:pStyle w:val="whitespace-normal"/>
        <w:numPr>
          <w:ilvl w:val="0"/>
          <w:numId w:val="52"/>
        </w:numPr>
      </w:pPr>
      <w:r>
        <w:t>Alignment with industrial decarbonization goals</w:t>
      </w:r>
    </w:p>
    <w:p w:rsidR="00F33DBF" w:rsidRDefault="00F33DBF" w:rsidP="00F33DBF">
      <w:pPr>
        <w:pStyle w:val="Heading2"/>
      </w:pPr>
      <w:r>
        <w:t>Emerging Technologies</w:t>
      </w:r>
    </w:p>
    <w:p w:rsidR="00F33DBF" w:rsidRDefault="00F33DBF" w:rsidP="00F33DBF">
      <w:pPr>
        <w:pStyle w:val="whitespace-normal"/>
        <w:numPr>
          <w:ilvl w:val="0"/>
          <w:numId w:val="53"/>
        </w:numPr>
      </w:pPr>
      <w:r>
        <w:t>Advanced electrocatalysis</w:t>
      </w:r>
    </w:p>
    <w:p w:rsidR="00F33DBF" w:rsidRDefault="00F33DBF" w:rsidP="00F33DBF">
      <w:pPr>
        <w:pStyle w:val="whitespace-normal"/>
        <w:numPr>
          <w:ilvl w:val="0"/>
          <w:numId w:val="53"/>
        </w:numPr>
      </w:pPr>
      <w:r>
        <w:t>Solid-state electrical reactors</w:t>
      </w:r>
    </w:p>
    <w:p w:rsidR="00F33DBF" w:rsidRDefault="00F33DBF" w:rsidP="00F33DBF">
      <w:pPr>
        <w:pStyle w:val="whitespace-normal"/>
        <w:numPr>
          <w:ilvl w:val="0"/>
          <w:numId w:val="53"/>
        </w:numPr>
      </w:pPr>
      <w:r>
        <w:t>Microwave-assisted synthesis</w:t>
      </w:r>
    </w:p>
    <w:p w:rsidR="00F33DBF" w:rsidRDefault="00F33DBF" w:rsidP="00F33DBF">
      <w:pPr>
        <w:pStyle w:val="whitespace-normal"/>
        <w:numPr>
          <w:ilvl w:val="0"/>
          <w:numId w:val="53"/>
        </w:numPr>
      </w:pPr>
      <w:r>
        <w:t>Plasma reaction technologies</w:t>
      </w:r>
    </w:p>
    <w:p w:rsidR="00F33DBF" w:rsidRDefault="00F33DBF" w:rsidP="00F33DBF">
      <w:pPr>
        <w:pStyle w:val="whitespace-normal"/>
        <w:numPr>
          <w:ilvl w:val="0"/>
          <w:numId w:val="53"/>
        </w:numPr>
      </w:pPr>
      <w:r>
        <w:t>AI-optimized chemical transformation processes</w:t>
      </w:r>
    </w:p>
    <w:p w:rsidR="00F33DBF" w:rsidRDefault="00F33DBF" w:rsidP="00F33DBF">
      <w:pPr>
        <w:pStyle w:val="Heading2"/>
      </w:pPr>
      <w:r>
        <w:t>Regional Variability</w:t>
      </w:r>
    </w:p>
    <w:p w:rsidR="00F33DBF" w:rsidRDefault="00F33DBF" w:rsidP="00F33DBF">
      <w:pPr>
        <w:pStyle w:val="Heading3"/>
      </w:pPr>
      <w:r>
        <w:t>Substitution Potential by Region</w:t>
      </w:r>
    </w:p>
    <w:p w:rsidR="00F33DBF" w:rsidRDefault="00F33DBF" w:rsidP="00F33DBF">
      <w:pPr>
        <w:pStyle w:val="whitespace-normal"/>
        <w:numPr>
          <w:ilvl w:val="0"/>
          <w:numId w:val="54"/>
        </w:numPr>
      </w:pPr>
      <w:r>
        <w:t xml:space="preserve">Renewable energy-rich regions: </w:t>
      </w:r>
    </w:p>
    <w:p w:rsidR="00F33DBF" w:rsidRDefault="00F33DBF" w:rsidP="00F33DBF">
      <w:pPr>
        <w:pStyle w:val="whitespace-normal"/>
        <w:numPr>
          <w:ilvl w:val="1"/>
          <w:numId w:val="54"/>
        </w:numPr>
      </w:pPr>
      <w:r>
        <w:t>Higher near-term substitution potential</w:t>
      </w:r>
    </w:p>
    <w:p w:rsidR="00F33DBF" w:rsidRDefault="00F33DBF" w:rsidP="00F33DBF">
      <w:pPr>
        <w:pStyle w:val="whitespace-normal"/>
        <w:numPr>
          <w:ilvl w:val="1"/>
          <w:numId w:val="54"/>
        </w:numPr>
      </w:pPr>
      <w:r>
        <w:t>Lower electrical grid carbon intensity</w:t>
      </w:r>
    </w:p>
    <w:p w:rsidR="00F33DBF" w:rsidRDefault="00F33DBF" w:rsidP="00F33DBF">
      <w:pPr>
        <w:pStyle w:val="whitespace-normal"/>
        <w:numPr>
          <w:ilvl w:val="0"/>
          <w:numId w:val="54"/>
        </w:numPr>
      </w:pPr>
      <w:r>
        <w:t xml:space="preserve">Regions with limited renewable infrastructure: </w:t>
      </w:r>
    </w:p>
    <w:p w:rsidR="00F33DBF" w:rsidRDefault="00F33DBF" w:rsidP="00F33DBF">
      <w:pPr>
        <w:pStyle w:val="whitespace-normal"/>
        <w:numPr>
          <w:ilvl w:val="1"/>
          <w:numId w:val="54"/>
        </w:numPr>
      </w:pPr>
      <w:r>
        <w:t>Slower technological transition</w:t>
      </w:r>
    </w:p>
    <w:p w:rsidR="00F33DBF" w:rsidRDefault="00F33DBF" w:rsidP="00F33DBF">
      <w:pPr>
        <w:pStyle w:val="whitespace-normal"/>
        <w:numPr>
          <w:ilvl w:val="1"/>
          <w:numId w:val="54"/>
        </w:numPr>
      </w:pPr>
      <w:r>
        <w:t>More gradual electrification</w:t>
      </w:r>
    </w:p>
    <w:p w:rsidR="00F33DBF" w:rsidRDefault="00F33DBF" w:rsidP="00F33DBF">
      <w:pPr>
        <w:pStyle w:val="Heading2"/>
      </w:pPr>
      <w:r>
        <w:t>Realistic Substitution Timeline</w:t>
      </w:r>
    </w:p>
    <w:p w:rsidR="00F33DBF" w:rsidRDefault="00F33DBF" w:rsidP="00F33DBF">
      <w:pPr>
        <w:pStyle w:val="whitespace-normal"/>
        <w:numPr>
          <w:ilvl w:val="0"/>
          <w:numId w:val="55"/>
        </w:numPr>
      </w:pPr>
      <w:r>
        <w:t>Near-term (2025-2030): 25-35% renewable electricity integration</w:t>
      </w:r>
    </w:p>
    <w:p w:rsidR="00F33DBF" w:rsidRDefault="00F33DBF" w:rsidP="00F33DBF">
      <w:pPr>
        <w:pStyle w:val="whitespace-normal"/>
        <w:numPr>
          <w:ilvl w:val="0"/>
          <w:numId w:val="55"/>
        </w:numPr>
      </w:pPr>
      <w:r>
        <w:t>Medium-term (2030-2040): 45-60% substitution potential</w:t>
      </w:r>
    </w:p>
    <w:p w:rsidR="00F33DBF" w:rsidRDefault="00F33DBF" w:rsidP="00F33DBF">
      <w:pPr>
        <w:pStyle w:val="whitespace-normal"/>
        <w:numPr>
          <w:ilvl w:val="0"/>
          <w:numId w:val="55"/>
        </w:numPr>
      </w:pPr>
      <w:r>
        <w:t>Long-term (2040-2050): 65-80% potential renewable electricity use</w:t>
      </w:r>
    </w:p>
    <w:p w:rsidR="00F33DBF" w:rsidRDefault="00F33DBF" w:rsidP="00F33DBF">
      <w:pPr>
        <w:pStyle w:val="Heading2"/>
      </w:pPr>
      <w:r>
        <w:t>Key Enabling Factors</w:t>
      </w:r>
    </w:p>
    <w:p w:rsidR="00F33DBF" w:rsidRDefault="00F33DBF" w:rsidP="00F33DBF">
      <w:pPr>
        <w:pStyle w:val="whitespace-normal"/>
        <w:numPr>
          <w:ilvl w:val="0"/>
          <w:numId w:val="56"/>
        </w:numPr>
      </w:pPr>
      <w:r>
        <w:t>Continued renewable energy cost reductions</w:t>
      </w:r>
    </w:p>
    <w:p w:rsidR="00F33DBF" w:rsidRDefault="00F33DBF" w:rsidP="00F33DBF">
      <w:pPr>
        <w:pStyle w:val="whitespace-normal"/>
        <w:numPr>
          <w:ilvl w:val="0"/>
          <w:numId w:val="56"/>
        </w:numPr>
      </w:pPr>
      <w:r>
        <w:t>Advanced electrical manufacturing technologies</w:t>
      </w:r>
    </w:p>
    <w:p w:rsidR="00F33DBF" w:rsidRDefault="00F33DBF" w:rsidP="00F33DBF">
      <w:pPr>
        <w:pStyle w:val="whitespace-normal"/>
        <w:numPr>
          <w:ilvl w:val="0"/>
          <w:numId w:val="56"/>
        </w:numPr>
      </w:pPr>
      <w:r>
        <w:t>Policy support and carbon pricing mechanisms</w:t>
      </w:r>
    </w:p>
    <w:p w:rsidR="00F33DBF" w:rsidRDefault="00F33DBF" w:rsidP="00F33DBF">
      <w:pPr>
        <w:pStyle w:val="whitespace-normal"/>
        <w:numPr>
          <w:ilvl w:val="0"/>
          <w:numId w:val="56"/>
        </w:numPr>
      </w:pPr>
      <w:r>
        <w:t>Research into alternative chemical synthesis pathways</w:t>
      </w:r>
    </w:p>
    <w:p w:rsidR="00F33DBF" w:rsidRDefault="00F33DBF" w:rsidP="00F33DBF">
      <w:pPr>
        <w:pStyle w:val="whitespace-normal"/>
        <w:numPr>
          <w:ilvl w:val="0"/>
          <w:numId w:val="56"/>
        </w:numPr>
      </w:pPr>
      <w:r>
        <w:t>Investment in green chemical manufacturing infrastructure</w:t>
      </w:r>
    </w:p>
    <w:p w:rsidR="00F33DBF" w:rsidRDefault="00F33DBF" w:rsidP="00F33DBF">
      <w:pPr>
        <w:pStyle w:val="Heading2"/>
      </w:pPr>
      <w:r>
        <w:t>Limitations and Considerations</w:t>
      </w:r>
    </w:p>
    <w:p w:rsidR="00F33DBF" w:rsidRDefault="00F33DBF" w:rsidP="00F33DBF">
      <w:pPr>
        <w:pStyle w:val="whitespace-normal"/>
        <w:numPr>
          <w:ilvl w:val="0"/>
          <w:numId w:val="57"/>
        </w:numPr>
      </w:pPr>
      <w:r>
        <w:t>Petrochemical feedstock dependency</w:t>
      </w:r>
    </w:p>
    <w:p w:rsidR="00F33DBF" w:rsidRDefault="00F33DBF" w:rsidP="00F33DBF">
      <w:pPr>
        <w:pStyle w:val="whitespace-normal"/>
        <w:numPr>
          <w:ilvl w:val="0"/>
          <w:numId w:val="57"/>
        </w:numPr>
      </w:pPr>
      <w:r>
        <w:t>Complex multi-step chemical synthesis processes</w:t>
      </w:r>
    </w:p>
    <w:p w:rsidR="00F33DBF" w:rsidRDefault="00F33DBF" w:rsidP="00F33DBF">
      <w:pPr>
        <w:pStyle w:val="whitespace-normal"/>
        <w:numPr>
          <w:ilvl w:val="0"/>
          <w:numId w:val="57"/>
        </w:numPr>
      </w:pPr>
      <w:r>
        <w:t>Need for fundamental research in electrical chemical transformations</w:t>
      </w:r>
    </w:p>
    <w:p w:rsidR="00F33DBF" w:rsidRDefault="00F33DBF"/>
    <w:p w:rsidR="00F33DBF" w:rsidRDefault="00F33DBF"/>
    <w:p w:rsidR="00F33DBF" w:rsidRPr="00F33DBF" w:rsidRDefault="00F33DBF" w:rsidP="00F33DBF">
      <w:pPr>
        <w:shd w:val="clear" w:color="auto" w:fill="F0EEE6"/>
        <w:spacing w:after="0" w:line="240" w:lineRule="auto"/>
        <w:rPr>
          <w:rFonts w:ascii="Arial" w:eastAsia="Times New Roman" w:hAnsi="Arial" w:cs="Arial"/>
          <w:b/>
          <w:bCs/>
          <w:color w:val="3D3929"/>
          <w:spacing w:val="-6"/>
          <w:sz w:val="18"/>
          <w:szCs w:val="18"/>
        </w:rPr>
      </w:pPr>
      <w:r w:rsidRPr="00F33DBF">
        <w:rPr>
          <w:rFonts w:ascii="Arial" w:eastAsia="Times New Roman" w:hAnsi="Arial" w:cs="Arial"/>
          <w:b/>
          <w:bCs/>
          <w:color w:val="3D3929"/>
          <w:spacing w:val="-6"/>
          <w:sz w:val="18"/>
          <w:szCs w:val="18"/>
        </w:rPr>
        <w:t>MM</w:t>
      </w:r>
    </w:p>
    <w:p w:rsidR="00F33DBF" w:rsidRPr="00F33DBF" w:rsidRDefault="00F33DBF" w:rsidP="00F33DB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0EEE6"/>
        <w:spacing w:after="0" w:line="240" w:lineRule="auto"/>
        <w:rPr>
          <w:rFonts w:ascii="var(--font-user-message)" w:eastAsia="Times New Roman" w:hAnsi="var(--font-user-message)" w:cs="Times New Roman"/>
          <w:color w:val="3D3929"/>
          <w:spacing w:val="-6"/>
          <w:sz w:val="24"/>
          <w:szCs w:val="24"/>
        </w:rPr>
      </w:pPr>
      <w:r w:rsidRPr="00F33DBF">
        <w:rPr>
          <w:rFonts w:ascii="var(--font-user-message)" w:eastAsia="Times New Roman" w:hAnsi="var(--font-user-message)" w:cs="Times New Roman"/>
          <w:color w:val="3D3929"/>
          <w:spacing w:val="-6"/>
          <w:sz w:val="24"/>
          <w:szCs w:val="24"/>
        </w:rPr>
        <w:t>Thank you. Please now describe how renewable electricity could substitute for fossil fuels in irrigation and water management systems.</w:t>
      </w:r>
    </w:p>
    <w:p w:rsidR="00F33DBF" w:rsidRDefault="00F33DBF"/>
    <w:p w:rsidR="00F33DBF" w:rsidRDefault="00F33DBF" w:rsidP="00F33DBF">
      <w:pPr>
        <w:pStyle w:val="Heading1"/>
      </w:pPr>
      <w:bookmarkStart w:id="0" w:name="_GoBack"/>
      <w:bookmarkEnd w:id="0"/>
      <w:r>
        <w:t>Renewable Electricity in Agricultural Irrigation and Water Management</w:t>
      </w:r>
    </w:p>
    <w:p w:rsidR="00F33DBF" w:rsidRDefault="00F33DBF" w:rsidP="00F33DBF">
      <w:pPr>
        <w:pStyle w:val="Heading2"/>
      </w:pPr>
      <w:r>
        <w:t>Current Energy Landscape</w:t>
      </w:r>
    </w:p>
    <w:p w:rsidR="00F33DBF" w:rsidRDefault="00F33DBF" w:rsidP="00F33DBF">
      <w:pPr>
        <w:pStyle w:val="Heading3"/>
      </w:pPr>
      <w:r>
        <w:t>Existing Irrigation Power Sources</w:t>
      </w:r>
    </w:p>
    <w:p w:rsidR="00F33DBF" w:rsidRDefault="00F33DBF" w:rsidP="00F33DBF">
      <w:pPr>
        <w:pStyle w:val="whitespace-normal"/>
        <w:numPr>
          <w:ilvl w:val="0"/>
          <w:numId w:val="58"/>
        </w:numPr>
      </w:pPr>
      <w:r>
        <w:t>Diesel generators</w:t>
      </w:r>
    </w:p>
    <w:p w:rsidR="00F33DBF" w:rsidRDefault="00F33DBF" w:rsidP="00F33DBF">
      <w:pPr>
        <w:pStyle w:val="whitespace-normal"/>
        <w:numPr>
          <w:ilvl w:val="0"/>
          <w:numId w:val="58"/>
        </w:numPr>
      </w:pPr>
      <w:r>
        <w:t>Grid electricity (often fossil fuel-generated)</w:t>
      </w:r>
    </w:p>
    <w:p w:rsidR="00F33DBF" w:rsidRDefault="00F33DBF" w:rsidP="00F33DBF">
      <w:pPr>
        <w:pStyle w:val="whitespace-normal"/>
        <w:numPr>
          <w:ilvl w:val="0"/>
          <w:numId w:val="58"/>
        </w:numPr>
      </w:pPr>
      <w:r>
        <w:t>Propane and natural gas-powered pumping systems</w:t>
      </w:r>
    </w:p>
    <w:p w:rsidR="00F33DBF" w:rsidRDefault="00F33DBF" w:rsidP="00F33DBF">
      <w:pPr>
        <w:pStyle w:val="whitespace-normal"/>
        <w:numPr>
          <w:ilvl w:val="0"/>
          <w:numId w:val="58"/>
        </w:numPr>
      </w:pPr>
      <w:r>
        <w:t>Direct diesel engine-driven water pumps</w:t>
      </w:r>
    </w:p>
    <w:p w:rsidR="00F33DBF" w:rsidRDefault="00F33DBF" w:rsidP="00F33DBF">
      <w:pPr>
        <w:pStyle w:val="Heading2"/>
      </w:pPr>
      <w:r>
        <w:t>Electrification Pathways</w:t>
      </w:r>
    </w:p>
    <w:p w:rsidR="00F33DBF" w:rsidRDefault="00F33DBF" w:rsidP="00F33DBF">
      <w:pPr>
        <w:pStyle w:val="Heading3"/>
      </w:pPr>
      <w:r>
        <w:t>1. Solar-Powered Irrigation Systems</w:t>
      </w:r>
    </w:p>
    <w:p w:rsidR="00F33DBF" w:rsidRDefault="00F33DBF" w:rsidP="00F33DBF">
      <w:pPr>
        <w:pStyle w:val="Heading4"/>
      </w:pPr>
      <w:r>
        <w:t>Direct Solar Pumping Technologies</w:t>
      </w:r>
    </w:p>
    <w:p w:rsidR="00F33DBF" w:rsidRDefault="00F33DBF" w:rsidP="00F33DBF">
      <w:pPr>
        <w:pStyle w:val="whitespace-normal"/>
        <w:numPr>
          <w:ilvl w:val="0"/>
          <w:numId w:val="59"/>
        </w:numPr>
      </w:pPr>
      <w:r>
        <w:t>Photovoltaic (PV) water pumping systems</w:t>
      </w:r>
    </w:p>
    <w:p w:rsidR="00F33DBF" w:rsidRDefault="00F33DBF" w:rsidP="00F33DBF">
      <w:pPr>
        <w:pStyle w:val="whitespace-normal"/>
        <w:numPr>
          <w:ilvl w:val="0"/>
          <w:numId w:val="59"/>
        </w:numPr>
      </w:pPr>
      <w:r>
        <w:t>Off-grid and grid-connected configurations</w:t>
      </w:r>
    </w:p>
    <w:p w:rsidR="00F33DBF" w:rsidRDefault="00F33DBF" w:rsidP="00F33DBF">
      <w:pPr>
        <w:pStyle w:val="whitespace-normal"/>
        <w:numPr>
          <w:ilvl w:val="0"/>
          <w:numId w:val="59"/>
        </w:numPr>
      </w:pPr>
      <w:r>
        <w:t xml:space="preserve">Particularly effective in: </w:t>
      </w:r>
    </w:p>
    <w:p w:rsidR="00F33DBF" w:rsidRDefault="00F33DBF" w:rsidP="00F33DBF">
      <w:pPr>
        <w:pStyle w:val="whitespace-normal"/>
        <w:numPr>
          <w:ilvl w:val="1"/>
          <w:numId w:val="59"/>
        </w:numPr>
      </w:pPr>
      <w:r>
        <w:t>Sunny agricultural regions</w:t>
      </w:r>
    </w:p>
    <w:p w:rsidR="00F33DBF" w:rsidRDefault="00F33DBF" w:rsidP="00F33DBF">
      <w:pPr>
        <w:pStyle w:val="whitespace-normal"/>
        <w:numPr>
          <w:ilvl w:val="1"/>
          <w:numId w:val="59"/>
        </w:numPr>
      </w:pPr>
      <w:r>
        <w:t>Areas with intermittent grid access</w:t>
      </w:r>
    </w:p>
    <w:p w:rsidR="00F33DBF" w:rsidRDefault="00F33DBF" w:rsidP="00F33DBF">
      <w:pPr>
        <w:pStyle w:val="whitespace-normal"/>
        <w:numPr>
          <w:ilvl w:val="1"/>
          <w:numId w:val="59"/>
        </w:numPr>
      </w:pPr>
      <w:r>
        <w:t>Precision irrigation applications</w:t>
      </w:r>
    </w:p>
    <w:p w:rsidR="00F33DBF" w:rsidRDefault="00F33DBF" w:rsidP="00F33DBF">
      <w:pPr>
        <w:pStyle w:val="whitespace-pre-wrap"/>
      </w:pPr>
      <w:r>
        <w:rPr>
          <w:rStyle w:val="Strong"/>
        </w:rPr>
        <w:t>Substitution Potential:</w:t>
      </w:r>
    </w:p>
    <w:p w:rsidR="00F33DBF" w:rsidRDefault="00F33DBF" w:rsidP="00F33DBF">
      <w:pPr>
        <w:pStyle w:val="whitespace-normal"/>
        <w:numPr>
          <w:ilvl w:val="0"/>
          <w:numId w:val="60"/>
        </w:numPr>
      </w:pPr>
      <w:r>
        <w:t>Small to medium farms: 60-80% near-term potential</w:t>
      </w:r>
    </w:p>
    <w:p w:rsidR="00F33DBF" w:rsidRDefault="00F33DBF" w:rsidP="00F33DBF">
      <w:pPr>
        <w:pStyle w:val="whitespace-normal"/>
        <w:numPr>
          <w:ilvl w:val="0"/>
          <w:numId w:val="60"/>
        </w:numPr>
      </w:pPr>
      <w:r>
        <w:t>Large-scale irrigation: 40-60% potential</w:t>
      </w:r>
    </w:p>
    <w:p w:rsidR="00F33DBF" w:rsidRDefault="00F33DBF" w:rsidP="00F33DBF">
      <w:pPr>
        <w:pStyle w:val="whitespace-normal"/>
        <w:numPr>
          <w:ilvl w:val="0"/>
          <w:numId w:val="60"/>
        </w:numPr>
      </w:pPr>
      <w:r>
        <w:t xml:space="preserve">Highest effectiveness in: </w:t>
      </w:r>
    </w:p>
    <w:p w:rsidR="00F33DBF" w:rsidRDefault="00F33DBF" w:rsidP="00F33DBF">
      <w:pPr>
        <w:pStyle w:val="whitespace-normal"/>
        <w:numPr>
          <w:ilvl w:val="1"/>
          <w:numId w:val="60"/>
        </w:numPr>
      </w:pPr>
      <w:r>
        <w:t>Arid and semi-arid regions</w:t>
      </w:r>
    </w:p>
    <w:p w:rsidR="00F33DBF" w:rsidRDefault="00F33DBF" w:rsidP="00F33DBF">
      <w:pPr>
        <w:pStyle w:val="whitespace-normal"/>
        <w:numPr>
          <w:ilvl w:val="1"/>
          <w:numId w:val="60"/>
        </w:numPr>
      </w:pPr>
      <w:r>
        <w:t>Regions with high solar irradiance</w:t>
      </w:r>
    </w:p>
    <w:p w:rsidR="00F33DBF" w:rsidRDefault="00F33DBF" w:rsidP="00F33DBF">
      <w:pPr>
        <w:pStyle w:val="Heading3"/>
      </w:pPr>
      <w:r>
        <w:t>2. Wind-Powered Water Management</w:t>
      </w:r>
    </w:p>
    <w:p w:rsidR="00F33DBF" w:rsidRDefault="00F33DBF" w:rsidP="00F33DBF">
      <w:pPr>
        <w:pStyle w:val="Heading4"/>
      </w:pPr>
      <w:r>
        <w:t>Wind Turbine Irrigation Solutions</w:t>
      </w:r>
    </w:p>
    <w:p w:rsidR="00F33DBF" w:rsidRDefault="00F33DBF" w:rsidP="00F33DBF">
      <w:pPr>
        <w:pStyle w:val="whitespace-normal"/>
        <w:numPr>
          <w:ilvl w:val="0"/>
          <w:numId w:val="61"/>
        </w:numPr>
      </w:pPr>
      <w:r>
        <w:t>Direct wind-powered pumping</w:t>
      </w:r>
    </w:p>
    <w:p w:rsidR="00F33DBF" w:rsidRDefault="00F33DBF" w:rsidP="00F33DBF">
      <w:pPr>
        <w:pStyle w:val="whitespace-normal"/>
        <w:numPr>
          <w:ilvl w:val="0"/>
          <w:numId w:val="61"/>
        </w:numPr>
      </w:pPr>
      <w:r>
        <w:t>Hybrid wind-solar systems</w:t>
      </w:r>
    </w:p>
    <w:p w:rsidR="00F33DBF" w:rsidRDefault="00F33DBF" w:rsidP="00F33DBF">
      <w:pPr>
        <w:pStyle w:val="whitespace-normal"/>
        <w:numPr>
          <w:ilvl w:val="0"/>
          <w:numId w:val="61"/>
        </w:numPr>
      </w:pPr>
      <w:r>
        <w:t>Energy storage integration</w:t>
      </w:r>
    </w:p>
    <w:p w:rsidR="00F33DBF" w:rsidRDefault="00F33DBF" w:rsidP="00F33DBF">
      <w:pPr>
        <w:pStyle w:val="whitespace-normal"/>
        <w:numPr>
          <w:ilvl w:val="0"/>
          <w:numId w:val="61"/>
        </w:numPr>
      </w:pPr>
      <w:r>
        <w:t xml:space="preserve">Most effective in: </w:t>
      </w:r>
    </w:p>
    <w:p w:rsidR="00F33DBF" w:rsidRDefault="00F33DBF" w:rsidP="00F33DBF">
      <w:pPr>
        <w:pStyle w:val="whitespace-normal"/>
        <w:numPr>
          <w:ilvl w:val="1"/>
          <w:numId w:val="61"/>
        </w:numPr>
      </w:pPr>
      <w:r>
        <w:t>Great Plains regions</w:t>
      </w:r>
    </w:p>
    <w:p w:rsidR="00F33DBF" w:rsidRDefault="00F33DBF" w:rsidP="00F33DBF">
      <w:pPr>
        <w:pStyle w:val="whitespace-normal"/>
        <w:numPr>
          <w:ilvl w:val="1"/>
          <w:numId w:val="61"/>
        </w:numPr>
      </w:pPr>
      <w:r>
        <w:t>Coastal agricultural areas</w:t>
      </w:r>
    </w:p>
    <w:p w:rsidR="00F33DBF" w:rsidRDefault="00F33DBF" w:rsidP="00F33DBF">
      <w:pPr>
        <w:pStyle w:val="whitespace-normal"/>
        <w:numPr>
          <w:ilvl w:val="1"/>
          <w:numId w:val="61"/>
        </w:numPr>
      </w:pPr>
      <w:r>
        <w:t>Areas with consistent wind patterns</w:t>
      </w:r>
    </w:p>
    <w:p w:rsidR="00F33DBF" w:rsidRDefault="00F33DBF" w:rsidP="00F33DBF">
      <w:pPr>
        <w:pStyle w:val="whitespace-pre-wrap"/>
      </w:pPr>
      <w:r>
        <w:rPr>
          <w:rStyle w:val="Strong"/>
        </w:rPr>
        <w:t>Substitution Potential:</w:t>
      </w:r>
    </w:p>
    <w:p w:rsidR="00F33DBF" w:rsidRDefault="00F33DBF" w:rsidP="00F33DBF">
      <w:pPr>
        <w:pStyle w:val="whitespace-normal"/>
        <w:numPr>
          <w:ilvl w:val="0"/>
          <w:numId w:val="62"/>
        </w:numPr>
      </w:pPr>
      <w:r>
        <w:t>Regional wind-rich areas: 30-50% substitution</w:t>
      </w:r>
    </w:p>
    <w:p w:rsidR="00F33DBF" w:rsidRDefault="00F33DBF" w:rsidP="00F33DBF">
      <w:pPr>
        <w:pStyle w:val="whitespace-normal"/>
        <w:numPr>
          <w:ilvl w:val="0"/>
          <w:numId w:val="62"/>
        </w:numPr>
      </w:pPr>
      <w:r>
        <w:t>Hybrid systems: 40-60% fossil fuel reduction</w:t>
      </w:r>
    </w:p>
    <w:p w:rsidR="00F33DBF" w:rsidRDefault="00F33DBF" w:rsidP="00F33DBF">
      <w:pPr>
        <w:pStyle w:val="Heading3"/>
      </w:pPr>
      <w:r>
        <w:t>3. Grid-Connected Renewable Electricity</w:t>
      </w:r>
    </w:p>
    <w:p w:rsidR="00F33DBF" w:rsidRDefault="00F33DBF" w:rsidP="00F33DBF">
      <w:pPr>
        <w:pStyle w:val="Heading4"/>
      </w:pPr>
      <w:r>
        <w:t>Renewable Energy Grid Integration</w:t>
      </w:r>
    </w:p>
    <w:p w:rsidR="00F33DBF" w:rsidRDefault="00F33DBF" w:rsidP="00F33DBF">
      <w:pPr>
        <w:pStyle w:val="whitespace-normal"/>
        <w:numPr>
          <w:ilvl w:val="0"/>
          <w:numId w:val="63"/>
        </w:numPr>
      </w:pPr>
      <w:r>
        <w:t>Wind and solar farm electricity</w:t>
      </w:r>
    </w:p>
    <w:p w:rsidR="00F33DBF" w:rsidRDefault="00F33DBF" w:rsidP="00F33DBF">
      <w:pPr>
        <w:pStyle w:val="whitespace-normal"/>
        <w:numPr>
          <w:ilvl w:val="0"/>
          <w:numId w:val="63"/>
        </w:numPr>
      </w:pPr>
      <w:r>
        <w:t>Community-scale renewable projects</w:t>
      </w:r>
    </w:p>
    <w:p w:rsidR="00F33DBF" w:rsidRDefault="00F33DBF" w:rsidP="00F33DBF">
      <w:pPr>
        <w:pStyle w:val="whitespace-normal"/>
        <w:numPr>
          <w:ilvl w:val="0"/>
          <w:numId w:val="63"/>
        </w:numPr>
      </w:pPr>
      <w:r>
        <w:t>Smart grid water management systems</w:t>
      </w:r>
    </w:p>
    <w:p w:rsidR="00F33DBF" w:rsidRDefault="00F33DBF" w:rsidP="00F33DBF">
      <w:pPr>
        <w:pStyle w:val="whitespace-normal"/>
        <w:numPr>
          <w:ilvl w:val="0"/>
          <w:numId w:val="63"/>
        </w:numPr>
      </w:pPr>
      <w:r>
        <w:t>Precision irrigation technologies</w:t>
      </w:r>
    </w:p>
    <w:p w:rsidR="00F33DBF" w:rsidRDefault="00F33DBF" w:rsidP="00F33DBF">
      <w:pPr>
        <w:pStyle w:val="whitespace-pre-wrap"/>
      </w:pPr>
      <w:r>
        <w:rPr>
          <w:rStyle w:val="Strong"/>
        </w:rPr>
        <w:t>Substitution Potential:</w:t>
      </w:r>
    </w:p>
    <w:p w:rsidR="00F33DBF" w:rsidRDefault="00F33DBF" w:rsidP="00F33DBF">
      <w:pPr>
        <w:pStyle w:val="whitespace-normal"/>
        <w:numPr>
          <w:ilvl w:val="0"/>
          <w:numId w:val="64"/>
        </w:numPr>
      </w:pPr>
      <w:r>
        <w:t>Grid electricity substitution: 50-70%</w:t>
      </w:r>
    </w:p>
    <w:p w:rsidR="00F33DBF" w:rsidRDefault="00F33DBF" w:rsidP="00F33DBF">
      <w:pPr>
        <w:pStyle w:val="whitespace-normal"/>
        <w:numPr>
          <w:ilvl w:val="0"/>
          <w:numId w:val="64"/>
        </w:numPr>
      </w:pPr>
      <w:r>
        <w:t>Dependent on regional renewable energy penetration</w:t>
      </w:r>
    </w:p>
    <w:p w:rsidR="00F33DBF" w:rsidRDefault="00F33DBF" w:rsidP="00F33DBF">
      <w:pPr>
        <w:pStyle w:val="Heading2"/>
      </w:pPr>
      <w:r>
        <w:t>Technological Innovations</w:t>
      </w:r>
    </w:p>
    <w:p w:rsidR="00F33DBF" w:rsidRDefault="00F33DBF" w:rsidP="00F33DBF">
      <w:pPr>
        <w:pStyle w:val="Heading3"/>
      </w:pPr>
      <w:r>
        <w:t>Advanced System Configurations</w:t>
      </w:r>
    </w:p>
    <w:p w:rsidR="00F33DBF" w:rsidRDefault="00F33DBF" w:rsidP="00F33DBF">
      <w:pPr>
        <w:pStyle w:val="whitespace-normal"/>
        <w:numPr>
          <w:ilvl w:val="0"/>
          <w:numId w:val="65"/>
        </w:numPr>
      </w:pPr>
      <w:r>
        <w:t>Smart water management systems</w:t>
      </w:r>
    </w:p>
    <w:p w:rsidR="00F33DBF" w:rsidRDefault="00F33DBF" w:rsidP="00F33DBF">
      <w:pPr>
        <w:pStyle w:val="whitespace-normal"/>
        <w:numPr>
          <w:ilvl w:val="0"/>
          <w:numId w:val="65"/>
        </w:numPr>
      </w:pPr>
      <w:r>
        <w:t>IoT-enabled precision irrigation</w:t>
      </w:r>
    </w:p>
    <w:p w:rsidR="00F33DBF" w:rsidRDefault="00F33DBF" w:rsidP="00F33DBF">
      <w:pPr>
        <w:pStyle w:val="whitespace-normal"/>
        <w:numPr>
          <w:ilvl w:val="0"/>
          <w:numId w:val="65"/>
        </w:numPr>
      </w:pPr>
      <w:r>
        <w:t>Machine learning for water use optimization</w:t>
      </w:r>
    </w:p>
    <w:p w:rsidR="00F33DBF" w:rsidRDefault="00F33DBF" w:rsidP="00F33DBF">
      <w:pPr>
        <w:pStyle w:val="whitespace-normal"/>
        <w:numPr>
          <w:ilvl w:val="0"/>
          <w:numId w:val="65"/>
        </w:numPr>
      </w:pPr>
      <w:r>
        <w:t>Battery storage integration</w:t>
      </w:r>
    </w:p>
    <w:p w:rsidR="00F33DBF" w:rsidRDefault="00F33DBF" w:rsidP="00F33DBF">
      <w:pPr>
        <w:pStyle w:val="whitespace-normal"/>
        <w:numPr>
          <w:ilvl w:val="0"/>
          <w:numId w:val="65"/>
        </w:numPr>
      </w:pPr>
      <w:r>
        <w:t>Predictive maintenance technologies</w:t>
      </w:r>
    </w:p>
    <w:p w:rsidR="00F33DBF" w:rsidRDefault="00F33DBF" w:rsidP="00F33DBF">
      <w:pPr>
        <w:pStyle w:val="Heading3"/>
      </w:pPr>
      <w:r>
        <w:t>Energy Efficiency Improvements</w:t>
      </w:r>
    </w:p>
    <w:p w:rsidR="00F33DBF" w:rsidRDefault="00F33DBF" w:rsidP="00F33DBF">
      <w:pPr>
        <w:pStyle w:val="whitespace-normal"/>
        <w:numPr>
          <w:ilvl w:val="0"/>
          <w:numId w:val="66"/>
        </w:numPr>
      </w:pPr>
      <w:r>
        <w:t>Variable frequency drive pumps</w:t>
      </w:r>
    </w:p>
    <w:p w:rsidR="00F33DBF" w:rsidRDefault="00F33DBF" w:rsidP="00F33DBF">
      <w:pPr>
        <w:pStyle w:val="whitespace-normal"/>
        <w:numPr>
          <w:ilvl w:val="0"/>
          <w:numId w:val="66"/>
        </w:numPr>
      </w:pPr>
      <w:r>
        <w:t>Low-energy irrigation techniques</w:t>
      </w:r>
    </w:p>
    <w:p w:rsidR="00F33DBF" w:rsidRDefault="00F33DBF" w:rsidP="00F33DBF">
      <w:pPr>
        <w:pStyle w:val="whitespace-normal"/>
        <w:numPr>
          <w:ilvl w:val="0"/>
          <w:numId w:val="66"/>
        </w:numPr>
      </w:pPr>
      <w:r>
        <w:t>Precision water delivery systems</w:t>
      </w:r>
    </w:p>
    <w:p w:rsidR="00F33DBF" w:rsidRDefault="00F33DBF" w:rsidP="00F33DBF">
      <w:pPr>
        <w:pStyle w:val="whitespace-normal"/>
        <w:numPr>
          <w:ilvl w:val="0"/>
          <w:numId w:val="66"/>
        </w:numPr>
      </w:pPr>
      <w:r>
        <w:t>Automated leak detection</w:t>
      </w:r>
    </w:p>
    <w:p w:rsidR="00F33DBF" w:rsidRDefault="00F33DBF" w:rsidP="00F33DBF">
      <w:pPr>
        <w:pStyle w:val="whitespace-normal"/>
        <w:numPr>
          <w:ilvl w:val="0"/>
          <w:numId w:val="66"/>
        </w:numPr>
      </w:pPr>
      <w:r>
        <w:t>Soil moisture-based irrigation scheduling</w:t>
      </w:r>
    </w:p>
    <w:p w:rsidR="00F33DBF" w:rsidRDefault="00F33DBF" w:rsidP="00F33DBF">
      <w:pPr>
        <w:pStyle w:val="Heading2"/>
      </w:pPr>
      <w:r>
        <w:t>Economic Considerations</w:t>
      </w:r>
    </w:p>
    <w:p w:rsidR="00F33DBF" w:rsidRDefault="00F33DBF" w:rsidP="00F33DBF">
      <w:pPr>
        <w:pStyle w:val="Heading3"/>
      </w:pPr>
      <w:r>
        <w:t>Cost Factors</w:t>
      </w:r>
    </w:p>
    <w:p w:rsidR="00F33DBF" w:rsidRDefault="00F33DBF" w:rsidP="00F33DBF">
      <w:pPr>
        <w:pStyle w:val="whitespace-normal"/>
        <w:numPr>
          <w:ilvl w:val="0"/>
          <w:numId w:val="67"/>
        </w:numPr>
      </w:pPr>
      <w:r>
        <w:t>Initial investment in renewable systems</w:t>
      </w:r>
    </w:p>
    <w:p w:rsidR="00F33DBF" w:rsidRDefault="00F33DBF" w:rsidP="00F33DBF">
      <w:pPr>
        <w:pStyle w:val="whitespace-normal"/>
        <w:numPr>
          <w:ilvl w:val="0"/>
          <w:numId w:val="67"/>
        </w:numPr>
      </w:pPr>
      <w:r>
        <w:t>Operational cost reductions</w:t>
      </w:r>
    </w:p>
    <w:p w:rsidR="00F33DBF" w:rsidRDefault="00F33DBF" w:rsidP="00F33DBF">
      <w:pPr>
        <w:pStyle w:val="whitespace-normal"/>
        <w:numPr>
          <w:ilvl w:val="0"/>
          <w:numId w:val="67"/>
        </w:numPr>
      </w:pPr>
      <w:r>
        <w:t>Maintenance and longevity</w:t>
      </w:r>
    </w:p>
    <w:p w:rsidR="00F33DBF" w:rsidRDefault="00F33DBF" w:rsidP="00F33DBF">
      <w:pPr>
        <w:pStyle w:val="whitespace-normal"/>
        <w:numPr>
          <w:ilvl w:val="0"/>
          <w:numId w:val="67"/>
        </w:numPr>
      </w:pPr>
      <w:r>
        <w:t>Government incentives</w:t>
      </w:r>
    </w:p>
    <w:p w:rsidR="00F33DBF" w:rsidRDefault="00F33DBF" w:rsidP="00F33DBF">
      <w:pPr>
        <w:pStyle w:val="whitespace-pre-wrap"/>
      </w:pPr>
      <w:r>
        <w:rPr>
          <w:rStyle w:val="Strong"/>
        </w:rPr>
        <w:t>Economic Projections:</w:t>
      </w:r>
    </w:p>
    <w:p w:rsidR="00F33DBF" w:rsidRDefault="00F33DBF" w:rsidP="00F33DBF">
      <w:pPr>
        <w:pStyle w:val="whitespace-normal"/>
        <w:numPr>
          <w:ilvl w:val="0"/>
          <w:numId w:val="68"/>
        </w:numPr>
      </w:pPr>
      <w:r>
        <w:t>Payback period: 5-8 years</w:t>
      </w:r>
    </w:p>
    <w:p w:rsidR="00F33DBF" w:rsidRDefault="00F33DBF" w:rsidP="00F33DBF">
      <w:pPr>
        <w:pStyle w:val="whitespace-normal"/>
        <w:numPr>
          <w:ilvl w:val="0"/>
          <w:numId w:val="68"/>
        </w:numPr>
      </w:pPr>
      <w:r>
        <w:t>Lifetime cost savings: 40-60% compared to fossil fuel systems</w:t>
      </w:r>
    </w:p>
    <w:p w:rsidR="00F33DBF" w:rsidRDefault="00F33DBF" w:rsidP="00F33DBF">
      <w:pPr>
        <w:pStyle w:val="whitespace-normal"/>
        <w:numPr>
          <w:ilvl w:val="0"/>
          <w:numId w:val="68"/>
        </w:numPr>
      </w:pPr>
      <w:r>
        <w:t>Increasing competitiveness with technological improvements</w:t>
      </w:r>
    </w:p>
    <w:p w:rsidR="00F33DBF" w:rsidRDefault="00F33DBF" w:rsidP="00F33DBF">
      <w:pPr>
        <w:pStyle w:val="Heading2"/>
      </w:pPr>
      <w:r>
        <w:t>Environmental Impact</w:t>
      </w:r>
    </w:p>
    <w:p w:rsidR="00F33DBF" w:rsidRDefault="00F33DBF" w:rsidP="00F33DBF">
      <w:pPr>
        <w:pStyle w:val="Heading3"/>
      </w:pPr>
      <w:r>
        <w:t>Emissions Reduction</w:t>
      </w:r>
    </w:p>
    <w:p w:rsidR="00F33DBF" w:rsidRDefault="00F33DBF" w:rsidP="00F33DBF">
      <w:pPr>
        <w:pStyle w:val="whitespace-normal"/>
        <w:numPr>
          <w:ilvl w:val="0"/>
          <w:numId w:val="69"/>
        </w:numPr>
      </w:pPr>
      <w:r>
        <w:t xml:space="preserve">Potential CO2 emissions reduction: </w:t>
      </w:r>
    </w:p>
    <w:p w:rsidR="00F33DBF" w:rsidRDefault="00F33DBF" w:rsidP="00F33DBF">
      <w:pPr>
        <w:pStyle w:val="whitespace-normal"/>
        <w:numPr>
          <w:ilvl w:val="1"/>
          <w:numId w:val="69"/>
        </w:numPr>
      </w:pPr>
      <w:r>
        <w:t>2-4 tons per irrigation system annually</w:t>
      </w:r>
    </w:p>
    <w:p w:rsidR="00F33DBF" w:rsidRDefault="00F33DBF" w:rsidP="00F33DBF">
      <w:pPr>
        <w:pStyle w:val="whitespace-normal"/>
        <w:numPr>
          <w:ilvl w:val="0"/>
          <w:numId w:val="69"/>
        </w:numPr>
      </w:pPr>
      <w:r>
        <w:t>Water resource conservation</w:t>
      </w:r>
    </w:p>
    <w:p w:rsidR="00F33DBF" w:rsidRDefault="00F33DBF" w:rsidP="00F33DBF">
      <w:pPr>
        <w:pStyle w:val="whitespace-normal"/>
        <w:numPr>
          <w:ilvl w:val="0"/>
          <w:numId w:val="69"/>
        </w:numPr>
      </w:pPr>
      <w:r>
        <w:t>Reduced carbon footprint</w:t>
      </w:r>
    </w:p>
    <w:p w:rsidR="00F33DBF" w:rsidRDefault="00F33DBF" w:rsidP="00F33DBF">
      <w:pPr>
        <w:pStyle w:val="whitespace-normal"/>
        <w:numPr>
          <w:ilvl w:val="0"/>
          <w:numId w:val="69"/>
        </w:numPr>
      </w:pPr>
      <w:r>
        <w:t>Improved agricultural sustainability</w:t>
      </w:r>
    </w:p>
    <w:p w:rsidR="00F33DBF" w:rsidRDefault="00F33DBF" w:rsidP="00F33DBF">
      <w:pPr>
        <w:pStyle w:val="Heading2"/>
      </w:pPr>
      <w:r>
        <w:t>Regional Variability</w:t>
      </w:r>
    </w:p>
    <w:p w:rsidR="00F33DBF" w:rsidRDefault="00F33DBF" w:rsidP="00F33DBF">
      <w:pPr>
        <w:pStyle w:val="Heading3"/>
      </w:pPr>
      <w:r>
        <w:t>Substitution Potential by Region</w:t>
      </w:r>
    </w:p>
    <w:p w:rsidR="00F33DBF" w:rsidRDefault="00F33DBF" w:rsidP="00F33DBF">
      <w:pPr>
        <w:pStyle w:val="whitespace-normal"/>
        <w:numPr>
          <w:ilvl w:val="0"/>
          <w:numId w:val="70"/>
        </w:numPr>
      </w:pPr>
      <w:r>
        <w:t>Southwest United States: 70-85% substitution potential</w:t>
      </w:r>
    </w:p>
    <w:p w:rsidR="00F33DBF" w:rsidRDefault="00F33DBF" w:rsidP="00F33DBF">
      <w:pPr>
        <w:pStyle w:val="whitespace-normal"/>
        <w:numPr>
          <w:ilvl w:val="0"/>
          <w:numId w:val="70"/>
        </w:numPr>
      </w:pPr>
      <w:r>
        <w:t>Midwest: 50-70% substitution potential</w:t>
      </w:r>
    </w:p>
    <w:p w:rsidR="00F33DBF" w:rsidRDefault="00F33DBF" w:rsidP="00F33DBF">
      <w:pPr>
        <w:pStyle w:val="whitespace-normal"/>
        <w:numPr>
          <w:ilvl w:val="0"/>
          <w:numId w:val="70"/>
        </w:numPr>
      </w:pPr>
      <w:r>
        <w:t>Northeast: 30-50% substitution potential</w:t>
      </w:r>
    </w:p>
    <w:p w:rsidR="00F33DBF" w:rsidRDefault="00F33DBF" w:rsidP="00F33DBF">
      <w:pPr>
        <w:pStyle w:val="whitespace-normal"/>
        <w:numPr>
          <w:ilvl w:val="0"/>
          <w:numId w:val="70"/>
        </w:numPr>
      </w:pPr>
      <w:r>
        <w:t xml:space="preserve">Dependent on: </w:t>
      </w:r>
    </w:p>
    <w:p w:rsidR="00F33DBF" w:rsidRDefault="00F33DBF" w:rsidP="00F33DBF">
      <w:pPr>
        <w:pStyle w:val="whitespace-normal"/>
        <w:numPr>
          <w:ilvl w:val="1"/>
          <w:numId w:val="70"/>
        </w:numPr>
      </w:pPr>
      <w:r>
        <w:t>Solar and wind resources</w:t>
      </w:r>
    </w:p>
    <w:p w:rsidR="00F33DBF" w:rsidRDefault="00F33DBF" w:rsidP="00F33DBF">
      <w:pPr>
        <w:pStyle w:val="whitespace-normal"/>
        <w:numPr>
          <w:ilvl w:val="1"/>
          <w:numId w:val="70"/>
        </w:numPr>
      </w:pPr>
      <w:r>
        <w:t>Agricultural landscape</w:t>
      </w:r>
    </w:p>
    <w:p w:rsidR="00F33DBF" w:rsidRDefault="00F33DBF" w:rsidP="00F33DBF">
      <w:pPr>
        <w:pStyle w:val="whitespace-normal"/>
        <w:numPr>
          <w:ilvl w:val="1"/>
          <w:numId w:val="70"/>
        </w:numPr>
      </w:pPr>
      <w:r>
        <w:t>Water management requirements</w:t>
      </w:r>
    </w:p>
    <w:p w:rsidR="00F33DBF" w:rsidRDefault="00F33DBF" w:rsidP="00F33DBF">
      <w:pPr>
        <w:pStyle w:val="Heading2"/>
      </w:pPr>
      <w:r>
        <w:t>Realistic Substitution Timeline</w:t>
      </w:r>
    </w:p>
    <w:p w:rsidR="00F33DBF" w:rsidRDefault="00F33DBF" w:rsidP="00F33DBF">
      <w:pPr>
        <w:pStyle w:val="whitespace-normal"/>
        <w:numPr>
          <w:ilvl w:val="0"/>
          <w:numId w:val="71"/>
        </w:numPr>
      </w:pPr>
      <w:r>
        <w:t>Near-term (2025-2030): 35-45% renewable electricity integration</w:t>
      </w:r>
    </w:p>
    <w:p w:rsidR="00F33DBF" w:rsidRDefault="00F33DBF" w:rsidP="00F33DBF">
      <w:pPr>
        <w:pStyle w:val="whitespace-normal"/>
        <w:numPr>
          <w:ilvl w:val="0"/>
          <w:numId w:val="71"/>
        </w:numPr>
      </w:pPr>
      <w:r>
        <w:t>Medium-term (2030-2040): 55-70% substitution potential</w:t>
      </w:r>
    </w:p>
    <w:p w:rsidR="00F33DBF" w:rsidRDefault="00F33DBF" w:rsidP="00F33DBF">
      <w:pPr>
        <w:pStyle w:val="whitespace-normal"/>
        <w:numPr>
          <w:ilvl w:val="0"/>
          <w:numId w:val="71"/>
        </w:numPr>
      </w:pPr>
      <w:r>
        <w:t>Long-term (2040-2050): 75-90% potential renewable electricity use</w:t>
      </w:r>
    </w:p>
    <w:p w:rsidR="00F33DBF" w:rsidRDefault="00F33DBF" w:rsidP="00F33DBF">
      <w:pPr>
        <w:pStyle w:val="Heading2"/>
      </w:pPr>
      <w:r>
        <w:t>Key Enabling Factors</w:t>
      </w:r>
    </w:p>
    <w:p w:rsidR="00F33DBF" w:rsidRDefault="00F33DBF" w:rsidP="00F33DBF">
      <w:pPr>
        <w:pStyle w:val="whitespace-normal"/>
        <w:numPr>
          <w:ilvl w:val="0"/>
          <w:numId w:val="72"/>
        </w:numPr>
      </w:pPr>
      <w:r>
        <w:t>Continued renewable energy cost reductions</w:t>
      </w:r>
    </w:p>
    <w:p w:rsidR="00F33DBF" w:rsidRDefault="00F33DBF" w:rsidP="00F33DBF">
      <w:pPr>
        <w:pStyle w:val="whitespace-normal"/>
        <w:numPr>
          <w:ilvl w:val="0"/>
          <w:numId w:val="72"/>
        </w:numPr>
      </w:pPr>
      <w:r>
        <w:t>Advanced energy storage technologies</w:t>
      </w:r>
    </w:p>
    <w:p w:rsidR="00F33DBF" w:rsidRDefault="00F33DBF" w:rsidP="00F33DBF">
      <w:pPr>
        <w:pStyle w:val="whitespace-normal"/>
        <w:numPr>
          <w:ilvl w:val="0"/>
          <w:numId w:val="72"/>
        </w:numPr>
      </w:pPr>
      <w:r>
        <w:t>Precision agriculture technologies</w:t>
      </w:r>
    </w:p>
    <w:p w:rsidR="00F33DBF" w:rsidRDefault="00F33DBF" w:rsidP="00F33DBF">
      <w:pPr>
        <w:pStyle w:val="whitespace-normal"/>
        <w:numPr>
          <w:ilvl w:val="0"/>
          <w:numId w:val="72"/>
        </w:numPr>
      </w:pPr>
      <w:r>
        <w:t>Policy support and incentives</w:t>
      </w:r>
    </w:p>
    <w:p w:rsidR="00F33DBF" w:rsidRDefault="00F33DBF" w:rsidP="00F33DBF">
      <w:pPr>
        <w:pStyle w:val="whitespace-normal"/>
        <w:numPr>
          <w:ilvl w:val="0"/>
          <w:numId w:val="72"/>
        </w:numPr>
      </w:pPr>
      <w:r>
        <w:t>Agricultural sector innovation</w:t>
      </w:r>
    </w:p>
    <w:p w:rsidR="00F33DBF" w:rsidRDefault="00F33DBF" w:rsidP="00F33DBF">
      <w:pPr>
        <w:pStyle w:val="Heading2"/>
      </w:pPr>
      <w:r>
        <w:t>Challenges and Limitations</w:t>
      </w:r>
    </w:p>
    <w:p w:rsidR="00F33DBF" w:rsidRDefault="00F33DBF" w:rsidP="00F33DBF">
      <w:pPr>
        <w:pStyle w:val="whitespace-normal"/>
        <w:numPr>
          <w:ilvl w:val="0"/>
          <w:numId w:val="73"/>
        </w:numPr>
      </w:pPr>
      <w:r>
        <w:t>Initial capital investment</w:t>
      </w:r>
    </w:p>
    <w:p w:rsidR="00F33DBF" w:rsidRDefault="00F33DBF" w:rsidP="00F33DBF">
      <w:pPr>
        <w:pStyle w:val="whitespace-normal"/>
        <w:numPr>
          <w:ilvl w:val="0"/>
          <w:numId w:val="73"/>
        </w:numPr>
      </w:pPr>
      <w:r>
        <w:t>Intermittency of renewable sources</w:t>
      </w:r>
    </w:p>
    <w:p w:rsidR="00F33DBF" w:rsidRDefault="00F33DBF" w:rsidP="00F33DBF">
      <w:pPr>
        <w:pStyle w:val="whitespace-normal"/>
        <w:numPr>
          <w:ilvl w:val="0"/>
          <w:numId w:val="73"/>
        </w:numPr>
      </w:pPr>
      <w:r>
        <w:t>Site-specific technological adaptations</w:t>
      </w:r>
    </w:p>
    <w:p w:rsidR="00F33DBF" w:rsidRDefault="00F33DBF" w:rsidP="00F33DBF">
      <w:pPr>
        <w:pStyle w:val="whitespace-normal"/>
        <w:numPr>
          <w:ilvl w:val="0"/>
          <w:numId w:val="73"/>
        </w:numPr>
      </w:pPr>
      <w:r>
        <w:t>Water rights and regulatory environments</w:t>
      </w:r>
    </w:p>
    <w:p w:rsidR="00F33DBF" w:rsidRDefault="00F33DBF"/>
    <w:p w:rsidR="00F33DBF" w:rsidRDefault="00F33DBF"/>
    <w:sectPr w:rsidR="00F3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user-message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0580"/>
    <w:multiLevelType w:val="multilevel"/>
    <w:tmpl w:val="5FE6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5EF"/>
    <w:multiLevelType w:val="multilevel"/>
    <w:tmpl w:val="F0EA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26558"/>
    <w:multiLevelType w:val="multilevel"/>
    <w:tmpl w:val="3968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E0AC7"/>
    <w:multiLevelType w:val="multilevel"/>
    <w:tmpl w:val="2B3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A6662"/>
    <w:multiLevelType w:val="multilevel"/>
    <w:tmpl w:val="0F00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E7593"/>
    <w:multiLevelType w:val="multilevel"/>
    <w:tmpl w:val="BADC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74818"/>
    <w:multiLevelType w:val="multilevel"/>
    <w:tmpl w:val="2C6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0269C"/>
    <w:multiLevelType w:val="multilevel"/>
    <w:tmpl w:val="CF4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46BCD"/>
    <w:multiLevelType w:val="multilevel"/>
    <w:tmpl w:val="D5E4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F7EAF"/>
    <w:multiLevelType w:val="multilevel"/>
    <w:tmpl w:val="8B6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B2040"/>
    <w:multiLevelType w:val="multilevel"/>
    <w:tmpl w:val="E03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1F2785"/>
    <w:multiLevelType w:val="multilevel"/>
    <w:tmpl w:val="C6F8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40409"/>
    <w:multiLevelType w:val="multilevel"/>
    <w:tmpl w:val="1AD0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E02C9"/>
    <w:multiLevelType w:val="multilevel"/>
    <w:tmpl w:val="076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350E8"/>
    <w:multiLevelType w:val="multilevel"/>
    <w:tmpl w:val="2A66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430653"/>
    <w:multiLevelType w:val="multilevel"/>
    <w:tmpl w:val="BE5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8D583E"/>
    <w:multiLevelType w:val="multilevel"/>
    <w:tmpl w:val="0DC6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D75A52"/>
    <w:multiLevelType w:val="multilevel"/>
    <w:tmpl w:val="77F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173FAF"/>
    <w:multiLevelType w:val="multilevel"/>
    <w:tmpl w:val="ACB6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69682B"/>
    <w:multiLevelType w:val="multilevel"/>
    <w:tmpl w:val="EFAA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BA6D31"/>
    <w:multiLevelType w:val="multilevel"/>
    <w:tmpl w:val="6BCE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2F3DEE"/>
    <w:multiLevelType w:val="multilevel"/>
    <w:tmpl w:val="493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73717B"/>
    <w:multiLevelType w:val="multilevel"/>
    <w:tmpl w:val="9F34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917D00"/>
    <w:multiLevelType w:val="multilevel"/>
    <w:tmpl w:val="5A4C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D36711"/>
    <w:multiLevelType w:val="multilevel"/>
    <w:tmpl w:val="7C82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360E37"/>
    <w:multiLevelType w:val="multilevel"/>
    <w:tmpl w:val="273C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E65812"/>
    <w:multiLevelType w:val="multilevel"/>
    <w:tmpl w:val="E658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011B23"/>
    <w:multiLevelType w:val="multilevel"/>
    <w:tmpl w:val="722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772239"/>
    <w:multiLevelType w:val="multilevel"/>
    <w:tmpl w:val="1DC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C0263D"/>
    <w:multiLevelType w:val="multilevel"/>
    <w:tmpl w:val="720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2739B6"/>
    <w:multiLevelType w:val="multilevel"/>
    <w:tmpl w:val="6A1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8C43A0"/>
    <w:multiLevelType w:val="multilevel"/>
    <w:tmpl w:val="452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B73AAB"/>
    <w:multiLevelType w:val="multilevel"/>
    <w:tmpl w:val="F0D6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515844"/>
    <w:multiLevelType w:val="multilevel"/>
    <w:tmpl w:val="C9B6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C93CD0"/>
    <w:multiLevelType w:val="multilevel"/>
    <w:tmpl w:val="8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4227C3"/>
    <w:multiLevelType w:val="multilevel"/>
    <w:tmpl w:val="1D3A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BD2C01"/>
    <w:multiLevelType w:val="multilevel"/>
    <w:tmpl w:val="D31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FE5675B"/>
    <w:multiLevelType w:val="multilevel"/>
    <w:tmpl w:val="C90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2C1B1D"/>
    <w:multiLevelType w:val="multilevel"/>
    <w:tmpl w:val="D2D2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1054CA"/>
    <w:multiLevelType w:val="multilevel"/>
    <w:tmpl w:val="23D6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FE0C0E"/>
    <w:multiLevelType w:val="multilevel"/>
    <w:tmpl w:val="3362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D423D0"/>
    <w:multiLevelType w:val="multilevel"/>
    <w:tmpl w:val="57D2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ED4962"/>
    <w:multiLevelType w:val="multilevel"/>
    <w:tmpl w:val="FE28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F32716"/>
    <w:multiLevelType w:val="multilevel"/>
    <w:tmpl w:val="781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2B06E3"/>
    <w:multiLevelType w:val="multilevel"/>
    <w:tmpl w:val="E0F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D33867"/>
    <w:multiLevelType w:val="multilevel"/>
    <w:tmpl w:val="2482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BE4CC7"/>
    <w:multiLevelType w:val="multilevel"/>
    <w:tmpl w:val="4A68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3D5744"/>
    <w:multiLevelType w:val="multilevel"/>
    <w:tmpl w:val="3E1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0D03A5"/>
    <w:multiLevelType w:val="multilevel"/>
    <w:tmpl w:val="24E2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22434D"/>
    <w:multiLevelType w:val="multilevel"/>
    <w:tmpl w:val="3BFC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F745BFA"/>
    <w:multiLevelType w:val="multilevel"/>
    <w:tmpl w:val="97E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0CA1FB0"/>
    <w:multiLevelType w:val="multilevel"/>
    <w:tmpl w:val="BDB4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1DF22DA"/>
    <w:multiLevelType w:val="multilevel"/>
    <w:tmpl w:val="825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CB524D"/>
    <w:multiLevelType w:val="multilevel"/>
    <w:tmpl w:val="4F8C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6F7D88"/>
    <w:multiLevelType w:val="multilevel"/>
    <w:tmpl w:val="37B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7F1765"/>
    <w:multiLevelType w:val="multilevel"/>
    <w:tmpl w:val="7E96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785431"/>
    <w:multiLevelType w:val="multilevel"/>
    <w:tmpl w:val="4C4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8C7519"/>
    <w:multiLevelType w:val="multilevel"/>
    <w:tmpl w:val="3550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F7F520A"/>
    <w:multiLevelType w:val="multilevel"/>
    <w:tmpl w:val="2E38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FB7A86"/>
    <w:multiLevelType w:val="multilevel"/>
    <w:tmpl w:val="6870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4135BA"/>
    <w:multiLevelType w:val="multilevel"/>
    <w:tmpl w:val="C340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EC4188"/>
    <w:multiLevelType w:val="multilevel"/>
    <w:tmpl w:val="9A0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5172B3"/>
    <w:multiLevelType w:val="multilevel"/>
    <w:tmpl w:val="296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E03003"/>
    <w:multiLevelType w:val="multilevel"/>
    <w:tmpl w:val="278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81A6A9F"/>
    <w:multiLevelType w:val="multilevel"/>
    <w:tmpl w:val="33B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84326F8"/>
    <w:multiLevelType w:val="multilevel"/>
    <w:tmpl w:val="63B8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7E608B"/>
    <w:multiLevelType w:val="multilevel"/>
    <w:tmpl w:val="E26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DDB3C5C"/>
    <w:multiLevelType w:val="multilevel"/>
    <w:tmpl w:val="B88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09F506E"/>
    <w:multiLevelType w:val="multilevel"/>
    <w:tmpl w:val="B3E8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A82F74"/>
    <w:multiLevelType w:val="multilevel"/>
    <w:tmpl w:val="878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76A008C"/>
    <w:multiLevelType w:val="multilevel"/>
    <w:tmpl w:val="44D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926821"/>
    <w:multiLevelType w:val="multilevel"/>
    <w:tmpl w:val="184A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EC12F3"/>
    <w:multiLevelType w:val="multilevel"/>
    <w:tmpl w:val="4692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2"/>
  </w:num>
  <w:num w:numId="3">
    <w:abstractNumId w:val="31"/>
  </w:num>
  <w:num w:numId="4">
    <w:abstractNumId w:val="66"/>
  </w:num>
  <w:num w:numId="5">
    <w:abstractNumId w:val="50"/>
  </w:num>
  <w:num w:numId="6">
    <w:abstractNumId w:val="45"/>
  </w:num>
  <w:num w:numId="7">
    <w:abstractNumId w:val="63"/>
  </w:num>
  <w:num w:numId="8">
    <w:abstractNumId w:val="48"/>
  </w:num>
  <w:num w:numId="9">
    <w:abstractNumId w:val="36"/>
  </w:num>
  <w:num w:numId="10">
    <w:abstractNumId w:val="35"/>
  </w:num>
  <w:num w:numId="11">
    <w:abstractNumId w:val="9"/>
  </w:num>
  <w:num w:numId="12">
    <w:abstractNumId w:val="71"/>
  </w:num>
  <w:num w:numId="13">
    <w:abstractNumId w:val="40"/>
  </w:num>
  <w:num w:numId="14">
    <w:abstractNumId w:val="13"/>
  </w:num>
  <w:num w:numId="15">
    <w:abstractNumId w:val="43"/>
  </w:num>
  <w:num w:numId="16">
    <w:abstractNumId w:val="22"/>
  </w:num>
  <w:num w:numId="17">
    <w:abstractNumId w:val="7"/>
  </w:num>
  <w:num w:numId="18">
    <w:abstractNumId w:val="10"/>
  </w:num>
  <w:num w:numId="19">
    <w:abstractNumId w:val="51"/>
  </w:num>
  <w:num w:numId="20">
    <w:abstractNumId w:val="5"/>
  </w:num>
  <w:num w:numId="21">
    <w:abstractNumId w:val="4"/>
  </w:num>
  <w:num w:numId="22">
    <w:abstractNumId w:val="67"/>
  </w:num>
  <w:num w:numId="23">
    <w:abstractNumId w:val="28"/>
  </w:num>
  <w:num w:numId="24">
    <w:abstractNumId w:val="60"/>
  </w:num>
  <w:num w:numId="25">
    <w:abstractNumId w:val="21"/>
  </w:num>
  <w:num w:numId="26">
    <w:abstractNumId w:val="15"/>
  </w:num>
  <w:num w:numId="27">
    <w:abstractNumId w:val="34"/>
  </w:num>
  <w:num w:numId="28">
    <w:abstractNumId w:val="27"/>
  </w:num>
  <w:num w:numId="29">
    <w:abstractNumId w:val="37"/>
  </w:num>
  <w:num w:numId="30">
    <w:abstractNumId w:val="62"/>
  </w:num>
  <w:num w:numId="31">
    <w:abstractNumId w:val="26"/>
  </w:num>
  <w:num w:numId="32">
    <w:abstractNumId w:val="17"/>
  </w:num>
  <w:num w:numId="33">
    <w:abstractNumId w:val="1"/>
  </w:num>
  <w:num w:numId="34">
    <w:abstractNumId w:val="57"/>
  </w:num>
  <w:num w:numId="35">
    <w:abstractNumId w:val="8"/>
  </w:num>
  <w:num w:numId="36">
    <w:abstractNumId w:val="20"/>
  </w:num>
  <w:num w:numId="37">
    <w:abstractNumId w:val="0"/>
  </w:num>
  <w:num w:numId="38">
    <w:abstractNumId w:val="56"/>
  </w:num>
  <w:num w:numId="39">
    <w:abstractNumId w:val="47"/>
  </w:num>
  <w:num w:numId="40">
    <w:abstractNumId w:val="58"/>
  </w:num>
  <w:num w:numId="41">
    <w:abstractNumId w:val="68"/>
  </w:num>
  <w:num w:numId="42">
    <w:abstractNumId w:val="2"/>
  </w:num>
  <w:num w:numId="43">
    <w:abstractNumId w:val="38"/>
  </w:num>
  <w:num w:numId="44">
    <w:abstractNumId w:val="72"/>
  </w:num>
  <w:num w:numId="45">
    <w:abstractNumId w:val="49"/>
  </w:num>
  <w:num w:numId="46">
    <w:abstractNumId w:val="24"/>
  </w:num>
  <w:num w:numId="47">
    <w:abstractNumId w:val="69"/>
  </w:num>
  <w:num w:numId="48">
    <w:abstractNumId w:val="39"/>
  </w:num>
  <w:num w:numId="49">
    <w:abstractNumId w:val="14"/>
  </w:num>
  <w:num w:numId="50">
    <w:abstractNumId w:val="6"/>
  </w:num>
  <w:num w:numId="51">
    <w:abstractNumId w:val="23"/>
  </w:num>
  <w:num w:numId="52">
    <w:abstractNumId w:val="32"/>
  </w:num>
  <w:num w:numId="53">
    <w:abstractNumId w:val="42"/>
  </w:num>
  <w:num w:numId="54">
    <w:abstractNumId w:val="44"/>
  </w:num>
  <w:num w:numId="55">
    <w:abstractNumId w:val="55"/>
  </w:num>
  <w:num w:numId="56">
    <w:abstractNumId w:val="30"/>
  </w:num>
  <w:num w:numId="57">
    <w:abstractNumId w:val="19"/>
  </w:num>
  <w:num w:numId="58">
    <w:abstractNumId w:val="29"/>
  </w:num>
  <w:num w:numId="59">
    <w:abstractNumId w:val="53"/>
  </w:num>
  <w:num w:numId="60">
    <w:abstractNumId w:val="33"/>
  </w:num>
  <w:num w:numId="61">
    <w:abstractNumId w:val="70"/>
  </w:num>
  <w:num w:numId="62">
    <w:abstractNumId w:val="3"/>
  </w:num>
  <w:num w:numId="63">
    <w:abstractNumId w:val="41"/>
  </w:num>
  <w:num w:numId="64">
    <w:abstractNumId w:val="59"/>
  </w:num>
  <w:num w:numId="65">
    <w:abstractNumId w:val="12"/>
  </w:num>
  <w:num w:numId="66">
    <w:abstractNumId w:val="16"/>
  </w:num>
  <w:num w:numId="67">
    <w:abstractNumId w:val="18"/>
  </w:num>
  <w:num w:numId="68">
    <w:abstractNumId w:val="54"/>
  </w:num>
  <w:num w:numId="69">
    <w:abstractNumId w:val="65"/>
  </w:num>
  <w:num w:numId="70">
    <w:abstractNumId w:val="64"/>
  </w:num>
  <w:num w:numId="71">
    <w:abstractNumId w:val="61"/>
  </w:num>
  <w:num w:numId="72">
    <w:abstractNumId w:val="46"/>
  </w:num>
  <w:num w:numId="73">
    <w:abstractNumId w:val="2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F1"/>
    <w:rsid w:val="00521827"/>
    <w:rsid w:val="008D4EB1"/>
    <w:rsid w:val="00C35C94"/>
    <w:rsid w:val="00D21A32"/>
    <w:rsid w:val="00D420F1"/>
    <w:rsid w:val="00F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8E4F"/>
  <w15:chartTrackingRefBased/>
  <w15:docId w15:val="{520A05A5-D4BE-4AC3-B19B-335B372C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2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420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C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8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20F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20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420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D4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hitespace-normal">
    <w:name w:val="whitespace-normal"/>
    <w:basedOn w:val="Normal"/>
    <w:rsid w:val="00D4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20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C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82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3715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690742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61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4340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179138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6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204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923809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ude.site/artifacts/7ac4a444-7a4a-4243-a42e-330b185edcd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16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2025-03-11T20:16:00Z</dcterms:created>
  <dcterms:modified xsi:type="dcterms:W3CDTF">2025-03-11T20:41:00Z</dcterms:modified>
</cp:coreProperties>
</file>